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9DA7" w14:textId="77777777" w:rsidR="00FE067E" w:rsidRDefault="00CD36CF" w:rsidP="002010BF">
      <w:pPr>
        <w:pStyle w:val="TitlePageOrigin"/>
      </w:pPr>
      <w:r>
        <w:t>WEST virginia legislature</w:t>
      </w:r>
    </w:p>
    <w:p w14:paraId="56EEE0D0" w14:textId="77777777" w:rsidR="00CD36CF" w:rsidRDefault="00CD36CF" w:rsidP="002010BF">
      <w:pPr>
        <w:pStyle w:val="TitlePageSession"/>
      </w:pPr>
      <w:r>
        <w:t>20</w:t>
      </w:r>
      <w:r w:rsidR="00081D6D">
        <w:t>2</w:t>
      </w:r>
      <w:r w:rsidR="003F3C67">
        <w:t>6</w:t>
      </w:r>
      <w:r>
        <w:t xml:space="preserve"> regular session</w:t>
      </w:r>
    </w:p>
    <w:p w14:paraId="742BE7C1" w14:textId="727410F2" w:rsidR="005B65CF" w:rsidRDefault="005B65CF" w:rsidP="002010BF">
      <w:pPr>
        <w:pStyle w:val="TitlePageSession"/>
      </w:pPr>
      <w:r>
        <w:t>ENGROSSED</w:t>
      </w:r>
    </w:p>
    <w:p w14:paraId="253380E7" w14:textId="77777777" w:rsidR="00CD36CF" w:rsidRDefault="008F0B38" w:rsidP="002010BF">
      <w:pPr>
        <w:pStyle w:val="TitlePageBillPrefix"/>
      </w:pPr>
      <w:sdt>
        <w:sdtPr>
          <w:tag w:val="IntroDate"/>
          <w:id w:val="-1236936958"/>
          <w:placeholder>
            <w:docPart w:val="0D1F58DA70BE4335A4AF1C1A03868D66"/>
          </w:placeholder>
          <w:text/>
        </w:sdtPr>
        <w:sdtEndPr/>
        <w:sdtContent>
          <w:r w:rsidR="00AC3B58">
            <w:t>Committee Substitute</w:t>
          </w:r>
        </w:sdtContent>
      </w:sdt>
    </w:p>
    <w:p w14:paraId="43E4E2A1" w14:textId="77777777" w:rsidR="00AC3B58" w:rsidRPr="00AC3B58" w:rsidRDefault="00AC3B58" w:rsidP="002010BF">
      <w:pPr>
        <w:pStyle w:val="TitlePageBillPrefix"/>
      </w:pPr>
      <w:r>
        <w:t>for</w:t>
      </w:r>
    </w:p>
    <w:p w14:paraId="3ED7039E" w14:textId="77777777" w:rsidR="00CD36CF" w:rsidRDefault="008F0B38" w:rsidP="002010BF">
      <w:pPr>
        <w:pStyle w:val="BillNumber"/>
      </w:pPr>
      <w:sdt>
        <w:sdtPr>
          <w:tag w:val="Chamber"/>
          <w:id w:val="893011969"/>
          <w:lock w:val="sdtLocked"/>
          <w:placeholder>
            <w:docPart w:val="775E37214425404AADA771BBEF0FC97E"/>
          </w:placeholder>
          <w:dropDownList>
            <w:listItem w:displayText="House" w:value="House"/>
            <w:listItem w:displayText="Senate" w:value="Senate"/>
          </w:dropDownList>
        </w:sdtPr>
        <w:sdtEndPr/>
        <w:sdtContent>
          <w:r w:rsidR="00003936">
            <w:t>House</w:t>
          </w:r>
        </w:sdtContent>
      </w:sdt>
      <w:r w:rsidR="00303684">
        <w:t xml:space="preserve"> </w:t>
      </w:r>
      <w:r w:rsidR="00CD36CF">
        <w:t xml:space="preserve">Bill </w:t>
      </w:r>
      <w:sdt>
        <w:sdtPr>
          <w:tag w:val="BNum"/>
          <w:id w:val="1645317809"/>
          <w:lock w:val="sdtLocked"/>
          <w:placeholder>
            <w:docPart w:val="A430A567DABE43D883543092A619406E"/>
          </w:placeholder>
          <w:text/>
        </w:sdtPr>
        <w:sdtEndPr/>
        <w:sdtContent>
          <w:r w:rsidR="00003936" w:rsidRPr="00003936">
            <w:t>4198</w:t>
          </w:r>
        </w:sdtContent>
      </w:sdt>
    </w:p>
    <w:p w14:paraId="59B2A907" w14:textId="74D7773E" w:rsidR="00003936" w:rsidRDefault="00003936" w:rsidP="002010BF">
      <w:pPr>
        <w:pStyle w:val="References"/>
        <w:rPr>
          <w:smallCaps/>
        </w:rPr>
      </w:pPr>
      <w:r>
        <w:rPr>
          <w:smallCaps/>
        </w:rPr>
        <w:t>By Delegates Coop-Gonzalez, Hornby, Brooks, Phil</w:t>
      </w:r>
      <w:r w:rsidR="000107A9">
        <w:rPr>
          <w:smallCaps/>
        </w:rPr>
        <w:t>l</w:t>
      </w:r>
      <w:r>
        <w:rPr>
          <w:smallCaps/>
        </w:rPr>
        <w:t>ips, Linville, Ridenour, Mazzocchi, Ferrell, McGeehan, Pritt, and Foggin</w:t>
      </w:r>
    </w:p>
    <w:p w14:paraId="5175AA23" w14:textId="77777777" w:rsidR="00D20146" w:rsidRDefault="00CD36CF" w:rsidP="00003936">
      <w:pPr>
        <w:pStyle w:val="References"/>
        <w:sectPr w:rsidR="00D20146" w:rsidSect="005B3BF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00A8A68E07F40BDAD3D2D0D48BDDD66"/>
          </w:placeholder>
          <w:text w:multiLine="1"/>
        </w:sdtPr>
        <w:sdtEndPr/>
        <w:sdtContent>
          <w:r w:rsidR="002F00E2">
            <w:t xml:space="preserve">Originating in the Committee on Government Organization; </w:t>
          </w:r>
          <w:r w:rsidR="0053522D">
            <w:t>Reported on February 2, 2026</w:t>
          </w:r>
        </w:sdtContent>
      </w:sdt>
      <w:r>
        <w:t>]</w:t>
      </w:r>
    </w:p>
    <w:p w14:paraId="620DC6FE" w14:textId="77777777" w:rsidR="00D20146" w:rsidRDefault="00D20146" w:rsidP="00003936">
      <w:pPr>
        <w:pStyle w:val="References"/>
        <w:sectPr w:rsidR="00D20146" w:rsidSect="00D20146">
          <w:pgSz w:w="12240" w:h="15840" w:code="1"/>
          <w:pgMar w:top="1440" w:right="1440" w:bottom="1440" w:left="1440" w:header="720" w:footer="720" w:gutter="0"/>
          <w:lnNumType w:countBy="1" w:restart="newSection"/>
          <w:pgNumType w:start="0"/>
          <w:cols w:space="720"/>
          <w:titlePg/>
          <w:docGrid w:linePitch="360"/>
        </w:sectPr>
      </w:pPr>
    </w:p>
    <w:p w14:paraId="27EC4471" w14:textId="77777777" w:rsidR="00752FF4" w:rsidRDefault="00F340FA" w:rsidP="00D20146">
      <w:pPr>
        <w:spacing w:line="480" w:lineRule="auto"/>
        <w:ind w:left="720" w:hanging="720"/>
        <w:jc w:val="both"/>
        <w:rPr>
          <w:rFonts w:ascii="Arial" w:hAnsi="Arial" w:cs="Arial"/>
          <w:color w:val="000000"/>
          <w:sz w:val="22"/>
        </w:rPr>
      </w:pPr>
      <w:r w:rsidRPr="007C74D6">
        <w:rPr>
          <w:rFonts w:ascii="Arial" w:hAnsi="Arial" w:cs="Arial"/>
          <w:color w:val="000000"/>
          <w:sz w:val="22"/>
        </w:rPr>
        <w:lastRenderedPageBreak/>
        <w:t>A Bill to amend and reenact §21-1B-2, §21-1B-3, §21-1B-5, and §21-1B-7 of the Code of West Virginia, 1931, as amended; and to repeal §21-1B-6, relating to the E-Verify employment verification system; providing a definition; requiring employers to register and create an E-Verify account; requiring employers to verify a new employee’s authorization to work; creating exceptions; revising a certain penalty; removing certain criminal penalties; revising business-license sanctions; removing prohibition on claiming certain business-expense deductions; providing an affirmative defense for an employer that uses the E-Verify employment verification system.</w:t>
      </w:r>
      <w:r w:rsidR="00C90042">
        <w:rPr>
          <w:rFonts w:ascii="Arial" w:hAnsi="Arial" w:cs="Arial"/>
          <w:color w:val="000000"/>
          <w:sz w:val="22"/>
        </w:rPr>
        <w:t xml:space="preserve"> </w:t>
      </w:r>
      <w:r w:rsidR="009259D7">
        <w:rPr>
          <w:rFonts w:ascii="Arial" w:hAnsi="Arial" w:cs="Arial"/>
          <w:color w:val="000000"/>
          <w:sz w:val="22"/>
        </w:rPr>
        <w:t xml:space="preserve"> </w:t>
      </w:r>
    </w:p>
    <w:p w14:paraId="457E17FD" w14:textId="55FB6205" w:rsidR="00003936" w:rsidRPr="00D20146" w:rsidRDefault="00003936" w:rsidP="00534B75">
      <w:pPr>
        <w:suppressLineNumbers/>
        <w:spacing w:line="480" w:lineRule="auto"/>
        <w:jc w:val="both"/>
        <w:rPr>
          <w:rFonts w:ascii="Arial" w:hAnsi="Arial" w:cs="Arial"/>
          <w:i/>
          <w:iCs/>
          <w:color w:val="000000"/>
          <w:sz w:val="22"/>
          <w:szCs w:val="22"/>
        </w:rPr>
      </w:pPr>
      <w:r w:rsidRPr="00D20146">
        <w:rPr>
          <w:rFonts w:ascii="Arial" w:hAnsi="Arial" w:cs="Arial"/>
          <w:i/>
          <w:iCs/>
          <w:sz w:val="22"/>
          <w:szCs w:val="22"/>
        </w:rPr>
        <w:t>Be it enacted by the Legislature of West Virginia:</w:t>
      </w:r>
    </w:p>
    <w:p w14:paraId="116B2EA3" w14:textId="77777777" w:rsidR="00003936" w:rsidRDefault="00003936" w:rsidP="00D20146">
      <w:pPr>
        <w:pStyle w:val="EnactingClause"/>
        <w:sectPr w:rsidR="00003936" w:rsidSect="00D20146">
          <w:pgSz w:w="12240" w:h="15840" w:code="1"/>
          <w:pgMar w:top="1440" w:right="1440" w:bottom="1440" w:left="1440" w:header="720" w:footer="720" w:gutter="0"/>
          <w:lnNumType w:countBy="1" w:restart="newSection"/>
          <w:pgNumType w:start="1"/>
          <w:cols w:space="720"/>
          <w:docGrid w:linePitch="360"/>
        </w:sectPr>
      </w:pPr>
    </w:p>
    <w:p w14:paraId="57E8E201" w14:textId="77777777" w:rsidR="00003936" w:rsidRDefault="00003936" w:rsidP="00D20146">
      <w:pPr>
        <w:pStyle w:val="ArticleHeading"/>
        <w:widowControl/>
        <w:sectPr w:rsidR="00003936" w:rsidSect="005B3BF1">
          <w:type w:val="continuous"/>
          <w:pgSz w:w="12240" w:h="15840" w:code="1"/>
          <w:pgMar w:top="1440" w:right="1440" w:bottom="1440" w:left="1440" w:header="720" w:footer="720" w:gutter="0"/>
          <w:lnNumType w:countBy="1" w:restart="newSection"/>
          <w:cols w:space="720"/>
          <w:titlePg/>
          <w:docGrid w:linePitch="360"/>
        </w:sectPr>
      </w:pPr>
      <w:r>
        <w:t xml:space="preserve">ARTICLE 1B. VERIFYING LEGAL </w:t>
      </w:r>
      <w:r w:rsidRPr="005062EB">
        <w:t>EMPLOYMENT</w:t>
      </w:r>
      <w:r>
        <w:t xml:space="preserve"> STATUS OF WORKERS.</w:t>
      </w:r>
    </w:p>
    <w:p w14:paraId="069DE9ED" w14:textId="77777777" w:rsidR="00131CBA" w:rsidRDefault="00131CBA" w:rsidP="00D20146">
      <w:pPr>
        <w:pStyle w:val="SectionHeading"/>
        <w:widowControl/>
      </w:pPr>
      <w:r>
        <w:t>§21-1B-2. Definitions.</w:t>
      </w:r>
    </w:p>
    <w:p w14:paraId="7323E1AA" w14:textId="77777777" w:rsidR="00131CBA" w:rsidRPr="006C6F56" w:rsidRDefault="00131CBA" w:rsidP="00D20146">
      <w:pPr>
        <w:pStyle w:val="SectionBody"/>
        <w:widowControl/>
        <w:rPr>
          <w:strike/>
        </w:rPr>
      </w:pPr>
      <w:r w:rsidRPr="006C6F56">
        <w:rPr>
          <w:strike/>
        </w:rPr>
        <w:t xml:space="preserve">(a) </w:t>
      </w:r>
      <w:r w:rsidRPr="006C6F56">
        <w:rPr>
          <w:strike/>
        </w:rPr>
        <w:sym w:font="Arial" w:char="0022"/>
      </w:r>
      <w:r w:rsidRPr="006C6F56">
        <w:rPr>
          <w:strike/>
        </w:rPr>
        <w:t>Employer</w:t>
      </w:r>
      <w:r w:rsidRPr="006C6F56">
        <w:rPr>
          <w:strike/>
        </w:rPr>
        <w:sym w:font="Arial" w:char="0022"/>
      </w:r>
      <w:r w:rsidRPr="006C6F56">
        <w:rPr>
          <w:strike/>
        </w:rPr>
        <w:t xml:space="preserve"> means any individual, person, corporation, department, board, bureau, agency, commission, division, office, company, firm, partnership, council or committee of the state government, public benefit corporation, public authority or political subdivision of the state or other business entity which employs or seeks to employ an individual or individuals.</w:t>
      </w:r>
    </w:p>
    <w:p w14:paraId="42953C48" w14:textId="77777777" w:rsidR="00131CBA" w:rsidRPr="006C6F56" w:rsidRDefault="00131CBA" w:rsidP="00D20146">
      <w:pPr>
        <w:pStyle w:val="SectionBody"/>
        <w:widowControl/>
        <w:rPr>
          <w:strike/>
        </w:rPr>
      </w:pPr>
      <w:r w:rsidRPr="006C6F56">
        <w:rPr>
          <w:strike/>
        </w:rPr>
        <w:t xml:space="preserve">(b) </w:t>
      </w:r>
      <w:r w:rsidRPr="006C6F56">
        <w:rPr>
          <w:strike/>
        </w:rPr>
        <w:sym w:font="Arial" w:char="0022"/>
      </w:r>
      <w:bookmarkStart w:id="0" w:name="_Hlk220842623"/>
      <w:r w:rsidRPr="006C6F56">
        <w:rPr>
          <w:strike/>
        </w:rPr>
        <w:t>Commissioner</w:t>
      </w:r>
      <w:r w:rsidRPr="006C6F56">
        <w:rPr>
          <w:strike/>
        </w:rPr>
        <w:sym w:font="Arial" w:char="0022"/>
      </w:r>
      <w:r w:rsidRPr="006C6F56">
        <w:rPr>
          <w:strike/>
        </w:rPr>
        <w:t xml:space="preserve"> means the labor commissioner or his or her designated agent</w:t>
      </w:r>
      <w:bookmarkEnd w:id="0"/>
      <w:r w:rsidRPr="006C6F56">
        <w:rPr>
          <w:strike/>
        </w:rPr>
        <w:t>.</w:t>
      </w:r>
    </w:p>
    <w:p w14:paraId="72366401" w14:textId="77777777" w:rsidR="00131CBA" w:rsidRPr="006C6F56" w:rsidRDefault="00131CBA" w:rsidP="00D20146">
      <w:pPr>
        <w:pStyle w:val="SectionBody"/>
        <w:widowControl/>
        <w:rPr>
          <w:strike/>
        </w:rPr>
      </w:pPr>
      <w:r w:rsidRPr="006C6F56">
        <w:rPr>
          <w:strike/>
        </w:rPr>
        <w:t xml:space="preserve">(c) </w:t>
      </w:r>
      <w:r w:rsidRPr="006C6F56">
        <w:rPr>
          <w:strike/>
        </w:rPr>
        <w:sym w:font="Arial" w:char="0022"/>
      </w:r>
      <w:r w:rsidRPr="006C6F56">
        <w:rPr>
          <w:strike/>
        </w:rPr>
        <w:t>Unauthorized worker</w:t>
      </w:r>
      <w:r w:rsidRPr="006C6F56">
        <w:rPr>
          <w:strike/>
        </w:rPr>
        <w:sym w:font="Arial" w:char="0022"/>
      </w:r>
      <w:r w:rsidRPr="006C6F56">
        <w:rPr>
          <w:strike/>
        </w:rPr>
        <w:t xml:space="preserve"> means a person who does not have the legal right to be employed or is employed in violation of law.</w:t>
      </w:r>
    </w:p>
    <w:p w14:paraId="2BA77001" w14:textId="77777777" w:rsidR="00131CBA" w:rsidRPr="006C6F56" w:rsidRDefault="00131CBA" w:rsidP="00D20146">
      <w:pPr>
        <w:pStyle w:val="SectionBody"/>
        <w:widowControl/>
        <w:rPr>
          <w:strike/>
        </w:rPr>
      </w:pPr>
      <w:r w:rsidRPr="006C6F56">
        <w:rPr>
          <w:strike/>
        </w:rPr>
        <w:t xml:space="preserve">(d) </w:t>
      </w:r>
      <w:r w:rsidRPr="006C6F56">
        <w:rPr>
          <w:strike/>
        </w:rPr>
        <w:sym w:font="Arial" w:char="0022"/>
      </w:r>
      <w:r w:rsidRPr="006C6F56">
        <w:rPr>
          <w:strike/>
        </w:rPr>
        <w:t>Records</w:t>
      </w:r>
      <w:r w:rsidRPr="006C6F56">
        <w:rPr>
          <w:strike/>
        </w:rPr>
        <w:sym w:font="Arial" w:char="0022"/>
      </w:r>
      <w:r w:rsidRPr="006C6F56">
        <w:rPr>
          <w:strike/>
        </w:rPr>
        <w:t xml:space="preserve"> means records that may be required by the commissioner of labor for the purposes of compliance with the provisions of this article.</w:t>
      </w:r>
    </w:p>
    <w:p w14:paraId="518090BB" w14:textId="77777777" w:rsidR="00131CBA" w:rsidRPr="006C6F56" w:rsidRDefault="00131CBA" w:rsidP="00D20146">
      <w:pPr>
        <w:pStyle w:val="SectionBody"/>
        <w:widowControl/>
        <w:rPr>
          <w:strike/>
        </w:rPr>
      </w:pPr>
      <w:r w:rsidRPr="006C6F56">
        <w:rPr>
          <w:strike/>
        </w:rPr>
        <w:t xml:space="preserve">(e) </w:t>
      </w:r>
      <w:r w:rsidRPr="006C6F56">
        <w:rPr>
          <w:strike/>
        </w:rPr>
        <w:sym w:font="Arial" w:char="0022"/>
      </w:r>
      <w:r w:rsidRPr="006C6F56">
        <w:rPr>
          <w:strike/>
        </w:rPr>
        <w:t>Knowingly</w:t>
      </w:r>
      <w:r w:rsidRPr="006C6F56">
        <w:rPr>
          <w:strike/>
        </w:rPr>
        <w:sym w:font="Arial" w:char="0022"/>
      </w:r>
      <w:r w:rsidRPr="006C6F56">
        <w:rPr>
          <w:strike/>
        </w:rPr>
        <w:t xml:space="preserve"> means, with respect to conduct or to a circumstance described by a statute defining an offense, that a person is aware by documentation or action that the person</w:t>
      </w:r>
      <w:r w:rsidRPr="006C6F56">
        <w:rPr>
          <w:strike/>
        </w:rPr>
        <w:sym w:font="Arial" w:char="0027"/>
      </w:r>
      <w:r w:rsidRPr="006C6F56">
        <w:rPr>
          <w:strike/>
        </w:rPr>
        <w:t>s conduct is of that nature or that the circumstance exists. Failure to request or review documentation of an employee</w:t>
      </w:r>
      <w:r w:rsidRPr="006C6F56">
        <w:rPr>
          <w:strike/>
        </w:rPr>
        <w:sym w:font="Arial" w:char="0027"/>
      </w:r>
      <w:r w:rsidRPr="006C6F56">
        <w:rPr>
          <w:strike/>
        </w:rPr>
        <w:t xml:space="preserve">s legal status or authorization to work is deemed to be </w:t>
      </w:r>
      <w:r w:rsidRPr="006C6F56">
        <w:rPr>
          <w:strike/>
        </w:rPr>
        <w:sym w:font="Arial" w:char="0022"/>
      </w:r>
      <w:r w:rsidRPr="006C6F56">
        <w:rPr>
          <w:strike/>
        </w:rPr>
        <w:t>knowingly</w:t>
      </w:r>
      <w:r w:rsidRPr="006C6F56">
        <w:rPr>
          <w:strike/>
        </w:rPr>
        <w:sym w:font="Arial" w:char="0022"/>
      </w:r>
      <w:r w:rsidRPr="006C6F56">
        <w:rPr>
          <w:strike/>
        </w:rPr>
        <w:t>.</w:t>
      </w:r>
    </w:p>
    <w:p w14:paraId="3F91E02A" w14:textId="77777777" w:rsidR="00131CBA" w:rsidRDefault="00131CBA" w:rsidP="00D20146">
      <w:pPr>
        <w:pStyle w:val="SectionBody"/>
        <w:widowControl/>
        <w:rPr>
          <w:strike/>
          <w:u w:val="single"/>
        </w:rPr>
      </w:pPr>
      <w:r w:rsidRPr="006C6F56">
        <w:rPr>
          <w:strike/>
        </w:rPr>
        <w:lastRenderedPageBreak/>
        <w:t xml:space="preserve">(f) </w:t>
      </w:r>
      <w:r w:rsidRPr="006C6F56">
        <w:rPr>
          <w:strike/>
        </w:rPr>
        <w:sym w:font="Arial" w:char="0022"/>
      </w:r>
      <w:r w:rsidRPr="006C6F56">
        <w:rPr>
          <w:strike/>
        </w:rPr>
        <w:t>License</w:t>
      </w:r>
      <w:r w:rsidRPr="006C6F56">
        <w:rPr>
          <w:strike/>
        </w:rPr>
        <w:sym w:font="Arial" w:char="0022"/>
      </w:r>
      <w:r w:rsidRPr="006C6F56">
        <w:rPr>
          <w:strike/>
        </w:rPr>
        <w:t xml:space="preserve"> means any permit, certificate, approval, registration, charter or similar form of authorization that is required by law and that is issued for the purpose of operating a business in this state.</w:t>
      </w:r>
    </w:p>
    <w:p w14:paraId="2CE470D4" w14:textId="5950576F" w:rsidR="006C6F56" w:rsidRPr="00AF5016" w:rsidRDefault="004D69DE" w:rsidP="00D20146">
      <w:pPr>
        <w:pStyle w:val="SectionBody"/>
        <w:widowControl/>
        <w:rPr>
          <w:u w:val="single"/>
        </w:rPr>
      </w:pPr>
      <w:r w:rsidRPr="00AF5016">
        <w:rPr>
          <w:u w:val="single"/>
        </w:rPr>
        <w:t>The words defined in this section have the meanings given to them for purposes of this article unless the context clearly requires otherwise.</w:t>
      </w:r>
    </w:p>
    <w:p w14:paraId="21996AE7" w14:textId="31C18E59" w:rsidR="00131CBA" w:rsidRPr="00AF5016" w:rsidRDefault="00131CBA" w:rsidP="00D20146">
      <w:pPr>
        <w:pStyle w:val="SectionBody"/>
        <w:widowControl/>
        <w:rPr>
          <w:u w:val="single"/>
        </w:rPr>
      </w:pPr>
      <w:r w:rsidRPr="00AF5016">
        <w:rPr>
          <w:u w:val="single"/>
        </w:rPr>
        <w:t>“Commissioner</w:t>
      </w:r>
      <w:r w:rsidRPr="00AF5016">
        <w:rPr>
          <w:u w:val="single"/>
        </w:rPr>
        <w:sym w:font="Arial" w:char="0022"/>
      </w:r>
      <w:r w:rsidRPr="00AF5016">
        <w:rPr>
          <w:u w:val="single"/>
        </w:rPr>
        <w:t xml:space="preserve"> means the labor commissioner or his or her designated agent.</w:t>
      </w:r>
    </w:p>
    <w:p w14:paraId="30CE1DE2" w14:textId="7C2725E6" w:rsidR="00131CBA" w:rsidRPr="00AF5016" w:rsidRDefault="00576DB1" w:rsidP="00D20146">
      <w:pPr>
        <w:pStyle w:val="SectionBody"/>
        <w:widowControl/>
        <w:rPr>
          <w:u w:val="single"/>
        </w:rPr>
      </w:pPr>
      <w:r w:rsidRPr="00AF5016">
        <w:rPr>
          <w:u w:val="single"/>
        </w:rPr>
        <w:t>“E-Verify” means the electronic verification of federal employment authorization program of the Illegal Immigration Reform and Immigrant Responsibility Act of 1996, PL 104</w:t>
      </w:r>
      <w:r w:rsidR="006C6F56" w:rsidRPr="00AF5016">
        <w:rPr>
          <w:u w:val="single"/>
        </w:rPr>
        <w:t>-208, 8 U.S.C. § 1324a, and operated by the United States Department of Homeland Security, or its successor program.</w:t>
      </w:r>
    </w:p>
    <w:p w14:paraId="6EF37064" w14:textId="2F9D4E3D" w:rsidR="006C6F56" w:rsidRPr="00AF5016" w:rsidRDefault="006C6F56" w:rsidP="00D20146">
      <w:pPr>
        <w:pStyle w:val="SectionBody"/>
        <w:widowControl/>
        <w:rPr>
          <w:u w:val="single"/>
        </w:rPr>
      </w:pPr>
      <w:r w:rsidRPr="00AF5016">
        <w:rPr>
          <w:u w:val="single"/>
        </w:rPr>
        <w:t>“Employer</w:t>
      </w:r>
      <w:r w:rsidRPr="00AF5016">
        <w:rPr>
          <w:u w:val="single"/>
        </w:rPr>
        <w:sym w:font="Arial" w:char="0022"/>
      </w:r>
      <w:r w:rsidRPr="00AF5016">
        <w:rPr>
          <w:u w:val="single"/>
        </w:rPr>
        <w:t xml:space="preserve"> means any individual, person, corporation, department, board, bureau, agency, commission, division, office, company, firm, partnership, council or committee of the state government, public benefit corporation, public authority or political subdivision of the state or other business entity which employs or seeks to employ an individual or individuals.</w:t>
      </w:r>
    </w:p>
    <w:p w14:paraId="4F0AD675" w14:textId="6E1D98BB" w:rsidR="006C6F56" w:rsidRPr="00AF5016" w:rsidRDefault="006C6F56" w:rsidP="00D20146">
      <w:pPr>
        <w:pStyle w:val="SectionBody"/>
        <w:widowControl/>
        <w:rPr>
          <w:u w:val="single"/>
        </w:rPr>
      </w:pPr>
      <w:r w:rsidRPr="00AF5016">
        <w:rPr>
          <w:u w:val="single"/>
        </w:rPr>
        <w:t>“Knowingly</w:t>
      </w:r>
      <w:r w:rsidRPr="00AF5016">
        <w:rPr>
          <w:u w:val="single"/>
        </w:rPr>
        <w:sym w:font="Arial" w:char="0022"/>
      </w:r>
      <w:r w:rsidRPr="00AF5016">
        <w:rPr>
          <w:u w:val="single"/>
        </w:rPr>
        <w:t xml:space="preserve"> means, with respect to conduct or to a circumstance described by a statute defining an offense, that a person is aware by documentation or action that the person</w:t>
      </w:r>
      <w:r w:rsidRPr="00AF5016">
        <w:rPr>
          <w:u w:val="single"/>
        </w:rPr>
        <w:sym w:font="Arial" w:char="0027"/>
      </w:r>
      <w:r w:rsidRPr="00AF5016">
        <w:rPr>
          <w:u w:val="single"/>
        </w:rPr>
        <w:t>s conduct is of that nature or that the circumstance exists. Failure to request or review documentation of an employee</w:t>
      </w:r>
      <w:r w:rsidRPr="00AF5016">
        <w:rPr>
          <w:u w:val="single"/>
        </w:rPr>
        <w:sym w:font="Arial" w:char="0027"/>
      </w:r>
      <w:r w:rsidRPr="00AF5016">
        <w:rPr>
          <w:u w:val="single"/>
        </w:rPr>
        <w:t xml:space="preserve">s legal status or authorization to work is deemed to be </w:t>
      </w:r>
      <w:r w:rsidRPr="00AF5016">
        <w:rPr>
          <w:u w:val="single"/>
        </w:rPr>
        <w:sym w:font="Arial" w:char="0022"/>
      </w:r>
      <w:r w:rsidRPr="00AF5016">
        <w:rPr>
          <w:u w:val="single"/>
        </w:rPr>
        <w:t>knowingly</w:t>
      </w:r>
      <w:r w:rsidRPr="00AF5016">
        <w:rPr>
          <w:u w:val="single"/>
        </w:rPr>
        <w:sym w:font="Arial" w:char="0022"/>
      </w:r>
      <w:r w:rsidRPr="00AF5016">
        <w:rPr>
          <w:u w:val="single"/>
        </w:rPr>
        <w:t>.</w:t>
      </w:r>
    </w:p>
    <w:p w14:paraId="37F3733A" w14:textId="7C045775" w:rsidR="006C6F56" w:rsidRPr="00AF5016" w:rsidRDefault="006C6F56" w:rsidP="00D20146">
      <w:pPr>
        <w:pStyle w:val="SectionBody"/>
        <w:widowControl/>
        <w:rPr>
          <w:u w:val="single"/>
        </w:rPr>
      </w:pPr>
      <w:r w:rsidRPr="00AF5016">
        <w:rPr>
          <w:u w:val="single"/>
        </w:rPr>
        <w:t>“License</w:t>
      </w:r>
      <w:r w:rsidRPr="00AF5016">
        <w:rPr>
          <w:u w:val="single"/>
        </w:rPr>
        <w:sym w:font="Arial" w:char="0022"/>
      </w:r>
      <w:r w:rsidRPr="00AF5016">
        <w:rPr>
          <w:u w:val="single"/>
        </w:rPr>
        <w:t xml:space="preserve"> means any permit, certificate, approval, registration, charter or similar form of authorization that is required by law and that is issued for the purpose of operating a business in this state.</w:t>
      </w:r>
    </w:p>
    <w:p w14:paraId="3FB5F326" w14:textId="3848A1C7" w:rsidR="006C6F56" w:rsidRPr="00AF5016" w:rsidRDefault="006C6F56" w:rsidP="00D20146">
      <w:pPr>
        <w:pStyle w:val="SectionBody"/>
        <w:widowControl/>
        <w:rPr>
          <w:u w:val="single"/>
        </w:rPr>
      </w:pPr>
      <w:r w:rsidRPr="00AF5016">
        <w:rPr>
          <w:u w:val="single"/>
        </w:rPr>
        <w:t>“Records</w:t>
      </w:r>
      <w:r w:rsidRPr="00AF5016">
        <w:rPr>
          <w:u w:val="single"/>
        </w:rPr>
        <w:sym w:font="Arial" w:char="0022"/>
      </w:r>
      <w:r w:rsidRPr="00AF5016">
        <w:rPr>
          <w:u w:val="single"/>
        </w:rPr>
        <w:t xml:space="preserve"> means records that may be required by the commissioner of labor for the purposes of compliance with the provisions of this article.</w:t>
      </w:r>
    </w:p>
    <w:p w14:paraId="19944DF7" w14:textId="36CAC203" w:rsidR="006C6F56" w:rsidRPr="00AF5016" w:rsidRDefault="006C6F56" w:rsidP="00D20146">
      <w:pPr>
        <w:pStyle w:val="SectionBody"/>
        <w:widowControl/>
      </w:pPr>
      <w:r w:rsidRPr="00AF5016">
        <w:rPr>
          <w:u w:val="single"/>
        </w:rPr>
        <w:t>“Unauthorized worker</w:t>
      </w:r>
      <w:r w:rsidRPr="00AF5016">
        <w:rPr>
          <w:u w:val="single"/>
        </w:rPr>
        <w:sym w:font="Arial" w:char="0022"/>
      </w:r>
      <w:r w:rsidRPr="00AF5016">
        <w:rPr>
          <w:u w:val="single"/>
        </w:rPr>
        <w:t xml:space="preserve"> means a person who does not have the legal right to be employed or is employed in violation of law.</w:t>
      </w:r>
    </w:p>
    <w:p w14:paraId="08AB4357" w14:textId="77777777" w:rsidR="00752DFC" w:rsidRDefault="003C1A7B" w:rsidP="00D20146">
      <w:pPr>
        <w:pStyle w:val="SectionHeading"/>
        <w:widowControl/>
        <w:ind w:left="0" w:firstLine="0"/>
        <w:sectPr w:rsidR="00752DFC" w:rsidSect="00D20146">
          <w:headerReference w:type="first" r:id="rId12"/>
          <w:footerReference w:type="first" r:id="rId13"/>
          <w:type w:val="continuous"/>
          <w:pgSz w:w="12240" w:h="15840" w:code="1"/>
          <w:pgMar w:top="1440" w:right="1440" w:bottom="1440" w:left="1440" w:header="720" w:footer="720" w:gutter="0"/>
          <w:lnNumType w:countBy="1" w:restart="newSection"/>
          <w:pgNumType w:start="1"/>
          <w:cols w:space="720"/>
          <w:titlePg/>
          <w:docGrid w:linePitch="360"/>
        </w:sectPr>
      </w:pPr>
      <w:r w:rsidRPr="0020444C">
        <w:t>§21-1B-3. Unauthorized workers; employment prohibited.</w:t>
      </w:r>
    </w:p>
    <w:p w14:paraId="7737075F" w14:textId="77777777" w:rsidR="003C1A7B" w:rsidRPr="0020444C" w:rsidRDefault="003C1A7B" w:rsidP="00D20146">
      <w:pPr>
        <w:spacing w:after="0" w:line="480" w:lineRule="auto"/>
        <w:ind w:firstLine="720"/>
        <w:jc w:val="both"/>
        <w:rPr>
          <w:rFonts w:ascii="Arial" w:eastAsia="Calibri" w:hAnsi="Arial" w:cs="Times New Roman"/>
          <w:color w:val="000000"/>
          <w:kern w:val="0"/>
          <w:sz w:val="22"/>
          <w:szCs w:val="22"/>
          <w14:ligatures w14:val="none"/>
        </w:rPr>
      </w:pPr>
      <w:r w:rsidRPr="0020444C">
        <w:rPr>
          <w:rFonts w:ascii="Arial" w:eastAsia="Calibri" w:hAnsi="Arial" w:cs="Times New Roman"/>
          <w:color w:val="000000"/>
          <w:kern w:val="0"/>
          <w:sz w:val="22"/>
          <w:szCs w:val="22"/>
          <w14:ligatures w14:val="none"/>
        </w:rPr>
        <w:lastRenderedPageBreak/>
        <w:t>(a) It is unlawful for any employer to knowingly employ, hire, recruit or refer, either for him or herself or on behalf of another, for private or public employment within the state, an unauthorized worker who is not duly authorized to be employed by law.</w:t>
      </w:r>
    </w:p>
    <w:p w14:paraId="1522CB9D" w14:textId="77777777" w:rsidR="003C1A7B" w:rsidRPr="0020444C" w:rsidRDefault="003C1A7B" w:rsidP="00D20146">
      <w:pPr>
        <w:spacing w:after="0" w:line="480" w:lineRule="auto"/>
        <w:ind w:firstLine="720"/>
        <w:jc w:val="both"/>
        <w:rPr>
          <w:rFonts w:ascii="Arial" w:eastAsia="Calibri" w:hAnsi="Arial" w:cs="Times New Roman"/>
          <w:color w:val="000000"/>
          <w:kern w:val="0"/>
          <w:sz w:val="22"/>
          <w:szCs w:val="22"/>
          <w14:ligatures w14:val="none"/>
        </w:rPr>
      </w:pPr>
      <w:r w:rsidRPr="0020444C">
        <w:rPr>
          <w:rFonts w:ascii="Arial" w:eastAsia="Calibri" w:hAnsi="Arial" w:cs="Times New Roman"/>
          <w:color w:val="000000"/>
          <w:kern w:val="0"/>
          <w:sz w:val="22"/>
          <w:szCs w:val="22"/>
          <w14:ligatures w14:val="none"/>
        </w:rPr>
        <w:t xml:space="preserve">(b) Employers shall </w:t>
      </w:r>
      <w:r w:rsidRPr="0020444C">
        <w:rPr>
          <w:rFonts w:ascii="Arial" w:eastAsia="Calibri" w:hAnsi="Arial" w:cs="Times New Roman"/>
          <w:strike/>
          <w:color w:val="000000"/>
          <w:kern w:val="0"/>
          <w:sz w:val="22"/>
          <w:szCs w:val="22"/>
          <w14:ligatures w14:val="none"/>
        </w:rPr>
        <w:t>be required to</w:t>
      </w:r>
      <w:r w:rsidRPr="0020444C">
        <w:rPr>
          <w:rFonts w:ascii="Arial" w:eastAsia="Calibri" w:hAnsi="Arial" w:cs="Times New Roman"/>
          <w:color w:val="000000"/>
          <w:kern w:val="0"/>
          <w:sz w:val="22"/>
          <w:szCs w:val="22"/>
          <w14:ligatures w14:val="none"/>
        </w:rPr>
        <w:t xml:space="preserve"> verify a prospective employee</w:t>
      </w:r>
      <w:r w:rsidRPr="0020444C">
        <w:rPr>
          <w:rFonts w:ascii="Arial" w:eastAsia="Calibri" w:hAnsi="Arial" w:cs="Times New Roman"/>
          <w:color w:val="000000"/>
          <w:kern w:val="0"/>
          <w:sz w:val="22"/>
          <w:szCs w:val="22"/>
          <w14:ligatures w14:val="none"/>
        </w:rPr>
        <w:sym w:font="Arial" w:char="0027"/>
      </w:r>
      <w:r w:rsidRPr="0020444C">
        <w:rPr>
          <w:rFonts w:ascii="Arial" w:eastAsia="Calibri" w:hAnsi="Arial" w:cs="Times New Roman"/>
          <w:color w:val="000000"/>
          <w:kern w:val="0"/>
          <w:sz w:val="22"/>
          <w:szCs w:val="22"/>
          <w14:ligatures w14:val="none"/>
        </w:rPr>
        <w:t>s legal status or authorization to work prior to employing the individual or contracting with the individual for employment services.</w:t>
      </w:r>
    </w:p>
    <w:p w14:paraId="72EA0280" w14:textId="77777777" w:rsidR="003C1A7B" w:rsidRPr="0020444C" w:rsidRDefault="003C1A7B" w:rsidP="00D20146">
      <w:pPr>
        <w:spacing w:after="0" w:line="480" w:lineRule="auto"/>
        <w:ind w:firstLine="720"/>
        <w:jc w:val="both"/>
        <w:rPr>
          <w:rFonts w:ascii="Arial" w:eastAsia="Calibri" w:hAnsi="Arial" w:cs="Times New Roman"/>
          <w:color w:val="000000"/>
          <w:kern w:val="0"/>
          <w:sz w:val="22"/>
          <w:szCs w:val="22"/>
          <w14:ligatures w14:val="none"/>
        </w:rPr>
      </w:pPr>
      <w:r w:rsidRPr="0020444C">
        <w:rPr>
          <w:rFonts w:ascii="Arial" w:eastAsia="Calibri" w:hAnsi="Arial" w:cs="Times New Roman"/>
          <w:color w:val="000000"/>
          <w:kern w:val="0"/>
          <w:sz w:val="22"/>
          <w:szCs w:val="22"/>
          <w14:ligatures w14:val="none"/>
        </w:rPr>
        <w:t>(c) For purposes of this article, proof of legal status or authorization to work includes, but is not limited to, a valid social security card, a valid immigration or nonimmigration visa, including photo identification, a valid birth certificate, a valid passport, a valid photo identification card issued by a government agency, a valid work permit or supervision permit authorized by the Division of Labor, a valid permit issued by the Department of Justice or other valid document providing evidence of legal residence or authorization to work in the United States.</w:t>
      </w:r>
    </w:p>
    <w:p w14:paraId="166ED8BF" w14:textId="1CAE09F8" w:rsidR="003C1A7B" w:rsidRPr="0020444C" w:rsidRDefault="003C1A7B" w:rsidP="00D20146">
      <w:pPr>
        <w:spacing w:after="0" w:line="480" w:lineRule="auto"/>
        <w:ind w:firstLine="720"/>
        <w:jc w:val="both"/>
        <w:rPr>
          <w:rFonts w:ascii="Arial" w:eastAsia="Calibri" w:hAnsi="Arial" w:cs="Times New Roman"/>
          <w:color w:val="000000"/>
          <w:kern w:val="0"/>
          <w:sz w:val="22"/>
          <w:szCs w:val="22"/>
          <w14:ligatures w14:val="none"/>
        </w:rPr>
      </w:pPr>
      <w:r w:rsidRPr="0020444C">
        <w:rPr>
          <w:rFonts w:ascii="Arial" w:eastAsia="Calibri" w:hAnsi="Arial" w:cs="Times New Roman"/>
          <w:color w:val="000000"/>
          <w:kern w:val="0"/>
          <w:sz w:val="22"/>
          <w:szCs w:val="22"/>
          <w14:ligatures w14:val="none"/>
        </w:rPr>
        <w:t>(d) For purposes of enforcing the provisions of this article, and notwithstanding any other provision of this code to the contrary, the commissioner or his or her authorized representative may access information maintained by any other state agency, including, but not limited to, the Bureau of Employment Programs and the Division of Motor Vehicles, for the limited purpose of confirming the validity of a worker</w:t>
      </w:r>
      <w:r w:rsidRPr="0020444C">
        <w:rPr>
          <w:rFonts w:ascii="Arial" w:eastAsia="Calibri" w:hAnsi="Arial" w:cs="Times New Roman"/>
          <w:color w:val="000000"/>
          <w:kern w:val="0"/>
          <w:sz w:val="22"/>
          <w:szCs w:val="22"/>
          <w14:ligatures w14:val="none"/>
        </w:rPr>
        <w:sym w:font="Arial" w:char="0027"/>
      </w:r>
      <w:r w:rsidRPr="0020444C">
        <w:rPr>
          <w:rFonts w:ascii="Arial" w:eastAsia="Calibri" w:hAnsi="Arial" w:cs="Times New Roman"/>
          <w:color w:val="000000"/>
          <w:kern w:val="0"/>
          <w:sz w:val="22"/>
          <w:szCs w:val="22"/>
          <w14:ligatures w14:val="none"/>
        </w:rPr>
        <w:t xml:space="preserve">s legal status or authorization to work. The commissioner shall promulgate rules in accordance with </w:t>
      </w:r>
      <w:r w:rsidRPr="0020444C">
        <w:rPr>
          <w:rFonts w:ascii="Arial" w:eastAsia="Calibri" w:hAnsi="Arial" w:cs="Times New Roman"/>
          <w:strike/>
          <w:color w:val="000000"/>
          <w:kern w:val="0"/>
          <w:sz w:val="22"/>
          <w:szCs w:val="22"/>
          <w14:ligatures w14:val="none"/>
        </w:rPr>
        <w:t>the provisions of</w:t>
      </w:r>
      <w:r w:rsidRPr="0020444C">
        <w:rPr>
          <w:rFonts w:ascii="Arial" w:eastAsia="Calibri" w:hAnsi="Arial" w:cs="Times New Roman"/>
          <w:color w:val="000000"/>
          <w:kern w:val="0"/>
          <w:sz w:val="22"/>
          <w:szCs w:val="22"/>
          <w14:ligatures w14:val="none"/>
        </w:rPr>
        <w:t xml:space="preserve"> §29A-</w:t>
      </w:r>
      <w:r w:rsidRPr="0020444C">
        <w:rPr>
          <w:rFonts w:ascii="Arial" w:eastAsia="Calibri" w:hAnsi="Arial" w:cs="Arial"/>
          <w:color w:val="000000"/>
          <w:kern w:val="0"/>
          <w:sz w:val="22"/>
          <w:szCs w:val="22"/>
          <w14:ligatures w14:val="none"/>
        </w:rPr>
        <w:t xml:space="preserve">3-1 </w:t>
      </w:r>
      <w:r w:rsidR="00D20146" w:rsidRPr="00D20146">
        <w:rPr>
          <w:rFonts w:ascii="Arial" w:eastAsia="Calibri" w:hAnsi="Arial" w:cs="Arial"/>
          <w:i/>
          <w:iCs/>
          <w:color w:val="000000"/>
          <w:kern w:val="0"/>
          <w:sz w:val="22"/>
          <w:szCs w:val="22"/>
          <w14:ligatures w14:val="none"/>
        </w:rPr>
        <w:t>et seq.</w:t>
      </w:r>
      <w:r w:rsidRPr="0020444C">
        <w:rPr>
          <w:rFonts w:ascii="Arial" w:eastAsia="Calibri" w:hAnsi="Arial" w:cs="Arial"/>
          <w:color w:val="000000"/>
          <w:kern w:val="0"/>
          <w:sz w:val="22"/>
          <w:szCs w:val="22"/>
          <w14:ligatures w14:val="none"/>
        </w:rPr>
        <w:t xml:space="preserve"> </w:t>
      </w:r>
      <w:r w:rsidRPr="0020444C">
        <w:rPr>
          <w:rFonts w:ascii="Arial" w:eastAsia="Calibri" w:hAnsi="Arial" w:cs="Times New Roman"/>
          <w:color w:val="000000"/>
          <w:kern w:val="0"/>
          <w:sz w:val="22"/>
          <w:szCs w:val="22"/>
          <w14:ligatures w14:val="none"/>
        </w:rPr>
        <w:t>of this code to safeguard against the release of any confidential or identifying information that is not necessary for the limited purpose of enforcing the provisions of this article.</w:t>
      </w:r>
    </w:p>
    <w:p w14:paraId="357DCEC2" w14:textId="75245B34" w:rsidR="003C1A7B" w:rsidRPr="0020444C" w:rsidRDefault="003C1A7B" w:rsidP="00D20146">
      <w:pPr>
        <w:spacing w:after="0" w:line="480" w:lineRule="auto"/>
        <w:ind w:firstLine="750"/>
        <w:jc w:val="both"/>
        <w:outlineLvl w:val="4"/>
        <w:rPr>
          <w:rFonts w:ascii="Arial" w:eastAsia="Calibri" w:hAnsi="Arial" w:cs="Arial"/>
          <w:color w:val="000000"/>
          <w:kern w:val="0"/>
          <w:sz w:val="22"/>
          <w:szCs w:val="22"/>
          <w:u w:val="single"/>
          <w14:ligatures w14:val="none"/>
        </w:rPr>
      </w:pPr>
      <w:r w:rsidRPr="0020444C">
        <w:rPr>
          <w:rFonts w:ascii="Arial" w:eastAsia="Calibri" w:hAnsi="Arial" w:cs="Arial"/>
          <w:color w:val="000000"/>
          <w:kern w:val="0"/>
          <w:sz w:val="22"/>
          <w:szCs w:val="22"/>
          <w:u w:val="single"/>
          <w14:ligatures w14:val="none"/>
        </w:rPr>
        <w:t>(e)</w:t>
      </w:r>
      <w:r w:rsidR="006A2326">
        <w:rPr>
          <w:rFonts w:ascii="Arial" w:eastAsia="Calibri" w:hAnsi="Arial" w:cs="Arial"/>
          <w:color w:val="000000"/>
          <w:kern w:val="0"/>
          <w:sz w:val="22"/>
          <w:szCs w:val="22"/>
          <w:u w:val="single"/>
          <w14:ligatures w14:val="none"/>
        </w:rPr>
        <w:t xml:space="preserve"> </w:t>
      </w:r>
      <w:r w:rsidRPr="0020444C">
        <w:rPr>
          <w:rFonts w:ascii="Arial" w:eastAsia="Calibri" w:hAnsi="Arial" w:cs="Arial"/>
          <w:color w:val="000000"/>
          <w:kern w:val="0"/>
          <w:sz w:val="22"/>
          <w:szCs w:val="22"/>
          <w:u w:val="single"/>
          <w14:ligatures w14:val="none"/>
        </w:rPr>
        <w:t>(1) All employers as deﬁned in §21-1B-2 of this code shall register and create an E-Verify employer account;</w:t>
      </w:r>
    </w:p>
    <w:p w14:paraId="3671CB3C" w14:textId="77777777" w:rsidR="003C1A7B" w:rsidRPr="0020444C" w:rsidRDefault="003C1A7B" w:rsidP="00D20146">
      <w:pPr>
        <w:spacing w:after="0" w:line="480" w:lineRule="auto"/>
        <w:ind w:firstLine="750"/>
        <w:jc w:val="both"/>
        <w:rPr>
          <w:rFonts w:ascii="Arial" w:eastAsia="Calibri" w:hAnsi="Arial" w:cs="Arial"/>
          <w:color w:val="000000"/>
          <w:kern w:val="0"/>
          <w:sz w:val="22"/>
          <w:szCs w:val="22"/>
          <w:u w:val="single"/>
          <w14:ligatures w14:val="none"/>
        </w:rPr>
      </w:pPr>
      <w:r w:rsidRPr="0020444C">
        <w:rPr>
          <w:rFonts w:ascii="Arial" w:eastAsia="Calibri" w:hAnsi="Arial" w:cs="Arial"/>
          <w:color w:val="000000"/>
          <w:kern w:val="0"/>
          <w:sz w:val="22"/>
          <w:szCs w:val="22"/>
          <w:u w:val="single"/>
          <w14:ligatures w14:val="none"/>
        </w:rPr>
        <w:t>(2) After hiring an employee, an employer shall employ provisionally a new employee until the new employee’s work authorization has been veriﬁed pursuant to this section. An employer shall submit a new employee’s name and information for veriﬁcation even if the new employee’s employment is terminated less than three business days after becoming employed.</w:t>
      </w:r>
    </w:p>
    <w:p w14:paraId="6A034694" w14:textId="5B9D9C73" w:rsidR="006A2326" w:rsidRPr="00EC765C" w:rsidRDefault="006A2326" w:rsidP="00D20146">
      <w:pPr>
        <w:spacing w:line="480" w:lineRule="auto"/>
        <w:ind w:firstLine="720"/>
        <w:jc w:val="both"/>
        <w:rPr>
          <w:rFonts w:ascii="Arial" w:hAnsi="Arial" w:cs="Arial"/>
          <w:color w:val="000000"/>
          <w:sz w:val="22"/>
          <w:u w:val="single"/>
        </w:rPr>
      </w:pPr>
      <w:r w:rsidRPr="00EC765C">
        <w:rPr>
          <w:rFonts w:ascii="Arial" w:hAnsi="Arial" w:cs="Arial"/>
          <w:color w:val="000000"/>
          <w:sz w:val="22"/>
          <w:u w:val="single"/>
        </w:rPr>
        <w:lastRenderedPageBreak/>
        <w:t>(3)</w:t>
      </w:r>
      <w:r w:rsidRPr="00EC765C">
        <w:rPr>
          <w:rFonts w:ascii="Times New Roman" w:hAnsi="Times New Roman" w:cs="Times New Roman"/>
          <w:color w:val="000000"/>
          <w:kern w:val="0"/>
          <w:sz w:val="41"/>
          <w:szCs w:val="41"/>
          <w:u w:val="single"/>
          <w14:ligatures w14:val="none"/>
        </w:rPr>
        <w:t xml:space="preserve"> </w:t>
      </w:r>
      <w:r w:rsidRPr="00EC765C">
        <w:rPr>
          <w:rFonts w:ascii="Arial" w:hAnsi="Arial" w:cs="Arial"/>
          <w:color w:val="000000"/>
          <w:sz w:val="22"/>
          <w:u w:val="single"/>
        </w:rPr>
        <w:t>If a new employee’s work authorization is not verified by the federal work authorization program, a private employer may not employ, continue to employ, or reemploy the new employee</w:t>
      </w:r>
      <w:r w:rsidR="00D20146" w:rsidRPr="00EC765C">
        <w:rPr>
          <w:rFonts w:ascii="Arial" w:hAnsi="Arial" w:cs="Arial"/>
          <w:color w:val="000000"/>
          <w:sz w:val="22"/>
          <w:u w:val="single"/>
        </w:rPr>
        <w:t xml:space="preserve">: </w:t>
      </w:r>
      <w:r w:rsidR="00D20146" w:rsidRPr="00D20146">
        <w:rPr>
          <w:rFonts w:ascii="Arial" w:hAnsi="Arial" w:cs="Arial"/>
          <w:i/>
          <w:iCs/>
          <w:color w:val="000000"/>
          <w:sz w:val="22"/>
          <w:u w:val="single"/>
        </w:rPr>
        <w:t>Provided</w:t>
      </w:r>
      <w:r w:rsidR="00D20146" w:rsidRPr="00EC765C">
        <w:rPr>
          <w:rFonts w:ascii="Arial" w:hAnsi="Arial" w:cs="Arial"/>
          <w:i/>
          <w:iCs/>
          <w:color w:val="000000"/>
          <w:sz w:val="22"/>
          <w:u w:val="single"/>
        </w:rPr>
        <w:t xml:space="preserve">, </w:t>
      </w:r>
      <w:r w:rsidR="00D20146" w:rsidRPr="00EC765C">
        <w:rPr>
          <w:rFonts w:ascii="Arial" w:hAnsi="Arial" w:cs="Arial"/>
          <w:color w:val="000000"/>
          <w:sz w:val="22"/>
          <w:u w:val="single"/>
        </w:rPr>
        <w:t>That</w:t>
      </w:r>
      <w:r w:rsidRPr="00EC765C">
        <w:rPr>
          <w:rFonts w:ascii="Arial" w:hAnsi="Arial" w:cs="Arial"/>
          <w:color w:val="000000"/>
          <w:sz w:val="22"/>
          <w:u w:val="single"/>
        </w:rPr>
        <w:t xml:space="preserve"> upon discovery that the employee’s work authorization has not been verified, the employer shall initiate the verification process through the federal work authorization program within two business days of such discovery. Upon initiation of the verification process, the employer may continue to employ the individual for a period not to exceed twenty calendar days to allow completion of the verification process. If the employee’s work authorization is not verified within this twenty calendar day period, the employer shall terminate the employee. An employer may employ or reemploy the individual only upon verification of the individual’s work authorization pursuant to this section.</w:t>
      </w:r>
    </w:p>
    <w:p w14:paraId="63C62475" w14:textId="77777777" w:rsidR="003C1A7B" w:rsidRPr="0020444C" w:rsidRDefault="003C1A7B" w:rsidP="00D20146">
      <w:pPr>
        <w:spacing w:after="0" w:line="480" w:lineRule="auto"/>
        <w:ind w:firstLine="750"/>
        <w:jc w:val="both"/>
        <w:rPr>
          <w:rFonts w:ascii="Arial" w:eastAsia="Calibri" w:hAnsi="Arial" w:cs="Arial"/>
          <w:color w:val="000000"/>
          <w:kern w:val="0"/>
          <w:sz w:val="22"/>
          <w:szCs w:val="22"/>
          <w:u w:val="single"/>
          <w14:ligatures w14:val="none"/>
        </w:rPr>
      </w:pPr>
      <w:r w:rsidRPr="0020444C">
        <w:rPr>
          <w:rFonts w:ascii="Arial" w:eastAsia="Calibri" w:hAnsi="Arial" w:cs="Arial"/>
          <w:color w:val="000000"/>
          <w:kern w:val="0"/>
          <w:sz w:val="22"/>
          <w:szCs w:val="22"/>
          <w:u w:val="single"/>
          <w14:ligatures w14:val="none"/>
        </w:rPr>
        <w:t>(4) All employers shall keep a record of the veriﬁcation for the duration of the employee’s employment with the employer or three years, whichever is longer.</w:t>
      </w:r>
    </w:p>
    <w:p w14:paraId="43719750" w14:textId="77777777" w:rsidR="003C1A7B" w:rsidRPr="0020444C" w:rsidRDefault="003C1A7B" w:rsidP="00D20146">
      <w:pPr>
        <w:spacing w:after="0" w:line="480" w:lineRule="auto"/>
        <w:ind w:firstLine="750"/>
        <w:jc w:val="both"/>
        <w:rPr>
          <w:rFonts w:ascii="Arial" w:eastAsia="Calibri" w:hAnsi="Arial" w:cs="Arial"/>
          <w:color w:val="000000"/>
          <w:kern w:val="0"/>
          <w:sz w:val="22"/>
          <w:szCs w:val="22"/>
          <w:u w:val="single"/>
          <w14:ligatures w14:val="none"/>
        </w:rPr>
      </w:pPr>
      <w:r w:rsidRPr="0020444C">
        <w:rPr>
          <w:rFonts w:ascii="Arial" w:eastAsia="Calibri" w:hAnsi="Arial" w:cs="Arial"/>
          <w:color w:val="000000"/>
          <w:kern w:val="0"/>
          <w:sz w:val="22"/>
          <w:szCs w:val="22"/>
          <w:u w:val="single"/>
          <w14:ligatures w14:val="none"/>
        </w:rPr>
        <w:t>(f) An employer is not required to comply with this section if:</w:t>
      </w:r>
    </w:p>
    <w:p w14:paraId="77C6A6BC" w14:textId="77777777" w:rsidR="003C1A7B" w:rsidRPr="0020444C" w:rsidRDefault="003C1A7B" w:rsidP="00D20146">
      <w:pPr>
        <w:spacing w:after="0" w:line="480" w:lineRule="auto"/>
        <w:ind w:firstLine="750"/>
        <w:jc w:val="both"/>
        <w:rPr>
          <w:rFonts w:ascii="Arial" w:eastAsia="Calibri" w:hAnsi="Arial" w:cs="Arial"/>
          <w:color w:val="000000"/>
          <w:kern w:val="0"/>
          <w:sz w:val="22"/>
          <w:szCs w:val="22"/>
          <w:u w:val="single"/>
          <w14:ligatures w14:val="none"/>
        </w:rPr>
      </w:pPr>
      <w:r w:rsidRPr="0020444C">
        <w:rPr>
          <w:rFonts w:ascii="Arial" w:eastAsia="Calibri" w:hAnsi="Arial" w:cs="Arial"/>
          <w:color w:val="000000"/>
          <w:kern w:val="0"/>
          <w:sz w:val="22"/>
          <w:szCs w:val="22"/>
          <w:u w:val="single"/>
          <w14:ligatures w14:val="none"/>
        </w:rPr>
        <w:t>(1) An employee was hired by the employer prior to the day of amendment of this section;</w:t>
      </w:r>
    </w:p>
    <w:p w14:paraId="1AF76FDD" w14:textId="77777777" w:rsidR="003C1A7B" w:rsidRPr="0020444C" w:rsidRDefault="003C1A7B" w:rsidP="00D20146">
      <w:pPr>
        <w:spacing w:after="0" w:line="480" w:lineRule="auto"/>
        <w:ind w:firstLine="750"/>
        <w:jc w:val="both"/>
        <w:rPr>
          <w:rFonts w:ascii="Arial" w:eastAsia="Calibri" w:hAnsi="Arial" w:cs="Times New Roman"/>
          <w:color w:val="000000"/>
          <w:kern w:val="0"/>
          <w:sz w:val="22"/>
          <w:szCs w:val="22"/>
          <w14:ligatures w14:val="none"/>
        </w:rPr>
      </w:pPr>
      <w:r w:rsidRPr="0020444C">
        <w:rPr>
          <w:rFonts w:ascii="Arial" w:eastAsia="Calibri" w:hAnsi="Arial" w:cs="Arial"/>
          <w:color w:val="000000"/>
          <w:kern w:val="0"/>
          <w:sz w:val="22"/>
          <w:szCs w:val="22"/>
          <w:u w:val="single"/>
          <w14:ligatures w14:val="none"/>
        </w:rPr>
        <w:t>(2) The employer is not required to verify or reverify the employee’s eligibility to work pursuant to federal</w:t>
      </w:r>
      <w:r w:rsidRPr="0020444C">
        <w:rPr>
          <w:rFonts w:ascii="Arial" w:eastAsia="Calibri" w:hAnsi="Arial" w:cs="Times New Roman"/>
          <w:color w:val="000000"/>
          <w:kern w:val="0"/>
          <w:sz w:val="22"/>
          <w:szCs w:val="22"/>
          <w:u w:val="single"/>
          <w14:ligatures w14:val="none"/>
        </w:rPr>
        <w:t xml:space="preserve"> law.</w:t>
      </w:r>
    </w:p>
    <w:p w14:paraId="3AF443C8" w14:textId="218B249D" w:rsidR="003C1A7B" w:rsidRPr="00AF5016" w:rsidRDefault="003C1A7B" w:rsidP="00752DFC">
      <w:pPr>
        <w:pStyle w:val="SectionBody"/>
        <w:widowControl/>
        <w:sectPr w:rsidR="003C1A7B" w:rsidRPr="00AF5016" w:rsidSect="00752DFC">
          <w:type w:val="continuous"/>
          <w:pgSz w:w="12240" w:h="15840" w:code="1"/>
          <w:pgMar w:top="1440" w:right="1440" w:bottom="1440" w:left="1440" w:header="720" w:footer="720" w:gutter="0"/>
          <w:lnNumType w:countBy="1" w:restart="newSection"/>
          <w:cols w:space="720"/>
          <w:docGrid w:linePitch="360"/>
        </w:sectPr>
      </w:pPr>
      <w:r w:rsidRPr="0020444C">
        <w:rPr>
          <w:rFonts w:cs="Arial"/>
          <w:u w:val="single"/>
        </w:rPr>
        <w:t>(g) An employer may not employ any employee who meets the deﬁnition of unauthorized worker as deﬁned in §21-1B-2 of this code.  Failure to comply with requirements in §21-1B-2 or §21-1B-3 shall be presumed to be violations of this section.</w:t>
      </w:r>
    </w:p>
    <w:p w14:paraId="43E0DDDC" w14:textId="77777777" w:rsidR="001E7775" w:rsidRPr="00AF5016" w:rsidRDefault="001E7775" w:rsidP="00D20146">
      <w:pPr>
        <w:pStyle w:val="SectionHeading"/>
        <w:widowControl/>
      </w:pPr>
      <w:r w:rsidRPr="00AF5016">
        <w:t>§21-1B-5. Penalties.</w:t>
      </w:r>
    </w:p>
    <w:p w14:paraId="24AC28ED" w14:textId="2A683820" w:rsidR="001E7775" w:rsidRPr="00AF5016" w:rsidRDefault="001E7775" w:rsidP="00D20146">
      <w:pPr>
        <w:pStyle w:val="SectionBody"/>
        <w:widowControl/>
      </w:pPr>
      <w:r w:rsidRPr="00AF5016">
        <w:t xml:space="preserve">(a) Any employer who knowingly and willfully fails to maintain records as required by </w:t>
      </w:r>
      <w:r w:rsidR="001748A3" w:rsidRPr="00AF5016">
        <w:t>§21-1B-4 of this code</w:t>
      </w:r>
      <w:r w:rsidRPr="00AF5016">
        <w:t xml:space="preserve"> is guilty of a misdemeanor and, upon conviction thereof, shall be fined </w:t>
      </w:r>
      <w:r w:rsidRPr="003C1A7B">
        <w:rPr>
          <w:strike/>
        </w:rPr>
        <w:t>$100 for each offense</w:t>
      </w:r>
      <w:r w:rsidR="003C1A7B">
        <w:t xml:space="preserve"> </w:t>
      </w:r>
      <w:r w:rsidR="00752DFC" w:rsidRPr="00752DFC">
        <w:rPr>
          <w:u w:val="single"/>
        </w:rPr>
        <w:t>$</w:t>
      </w:r>
      <w:r w:rsidR="00303F3B">
        <w:rPr>
          <w:rFonts w:cs="Arial"/>
          <w:u w:val="single"/>
        </w:rPr>
        <w:t xml:space="preserve">500 </w:t>
      </w:r>
      <w:r w:rsidR="003C1A7B" w:rsidRPr="0020444C">
        <w:rPr>
          <w:rFonts w:cs="Arial"/>
          <w:u w:val="single"/>
        </w:rPr>
        <w:t>for each offense, and each day of noncompliance shall constitute a separate offense.</w:t>
      </w:r>
      <w:r w:rsidRPr="00AF5016">
        <w:t xml:space="preserve"> Failure to keep records on each employee constitutes a separate offense.</w:t>
      </w:r>
    </w:p>
    <w:p w14:paraId="7BAAC411" w14:textId="687943DB" w:rsidR="001E7775" w:rsidRPr="00AF5016" w:rsidRDefault="001E7775" w:rsidP="00D20146">
      <w:pPr>
        <w:pStyle w:val="SectionBody"/>
        <w:widowControl/>
        <w:rPr>
          <w:u w:val="single"/>
        </w:rPr>
      </w:pPr>
      <w:r w:rsidRPr="00AF5016">
        <w:lastRenderedPageBreak/>
        <w:t xml:space="preserve">(b) Any employer who knowingly violates the provisions of </w:t>
      </w:r>
      <w:r w:rsidR="00D51060" w:rsidRPr="00AF5016">
        <w:t>§21-1B-3 of this code</w:t>
      </w:r>
      <w:r w:rsidRPr="00AF5016">
        <w:t xml:space="preserve"> by employing, hiring, recruiting or referring an unauthorized worker is</w:t>
      </w:r>
      <w:r w:rsidRPr="00AF5016">
        <w:rPr>
          <w:strike/>
        </w:rPr>
        <w:t xml:space="preserve"> guilty of a misdemeanor and, upon conviction thereof, is subject to the following penalties</w:t>
      </w:r>
      <w:r w:rsidR="00413EB7" w:rsidRPr="00AF5016">
        <w:rPr>
          <w:strike/>
        </w:rPr>
        <w:t>:</w:t>
      </w:r>
      <w:r w:rsidR="00413EB7" w:rsidRPr="00AF5016">
        <w:t xml:space="preserve"> </w:t>
      </w:r>
      <w:r w:rsidR="004B3A97" w:rsidRPr="00AF5016">
        <w:rPr>
          <w:u w:val="single"/>
        </w:rPr>
        <w:t xml:space="preserve">subject to the penalties </w:t>
      </w:r>
      <w:r w:rsidR="00413EB7" w:rsidRPr="00AF5016">
        <w:rPr>
          <w:u w:val="single"/>
        </w:rPr>
        <w:t xml:space="preserve">set forth in </w:t>
      </w:r>
      <w:r w:rsidR="00D51060" w:rsidRPr="00AF5016">
        <w:rPr>
          <w:u w:val="single"/>
        </w:rPr>
        <w:t>§21-1B-7 of this code.</w:t>
      </w:r>
    </w:p>
    <w:p w14:paraId="6130B450" w14:textId="77777777" w:rsidR="001E7775" w:rsidRPr="00AF5016" w:rsidRDefault="001E7775" w:rsidP="00D20146">
      <w:pPr>
        <w:pStyle w:val="SectionBody"/>
        <w:widowControl/>
        <w:rPr>
          <w:strike/>
        </w:rPr>
      </w:pPr>
      <w:r w:rsidRPr="00AF5016">
        <w:rPr>
          <w:strike/>
        </w:rPr>
        <w:t>(1) For a first offense, a fine of not less than $100 nor more than $1,000 for each violation;</w:t>
      </w:r>
    </w:p>
    <w:p w14:paraId="24824FE2" w14:textId="77777777" w:rsidR="001E7775" w:rsidRPr="00AF5016" w:rsidRDefault="001E7775" w:rsidP="00D20146">
      <w:pPr>
        <w:pStyle w:val="SectionBody"/>
        <w:widowControl/>
        <w:rPr>
          <w:strike/>
        </w:rPr>
      </w:pPr>
      <w:r w:rsidRPr="00AF5016">
        <w:rPr>
          <w:strike/>
        </w:rPr>
        <w:t>(2) For a second offense, a fine of not less than $500 nor more than $5,000 for each violation;</w:t>
      </w:r>
    </w:p>
    <w:p w14:paraId="363F5D61" w14:textId="77777777" w:rsidR="001E7775" w:rsidRPr="00AF5016" w:rsidRDefault="001E7775" w:rsidP="00D20146">
      <w:pPr>
        <w:pStyle w:val="SectionBody"/>
        <w:widowControl/>
        <w:rPr>
          <w:strike/>
        </w:rPr>
      </w:pPr>
      <w:r w:rsidRPr="00AF5016">
        <w:rPr>
          <w:strike/>
        </w:rPr>
        <w:t>(3) For a third or subsequent offense, a fine of not less than $1,000 nor more than $10,000, or confinement in jail for not less than thirty days nor more than one year, or both.</w:t>
      </w:r>
    </w:p>
    <w:p w14:paraId="37EE28A2" w14:textId="4B8242E5" w:rsidR="001E7775" w:rsidRPr="00AF5016" w:rsidRDefault="001E7775" w:rsidP="00D20146">
      <w:pPr>
        <w:pStyle w:val="SectionBody"/>
        <w:widowControl/>
      </w:pPr>
      <w:r w:rsidRPr="00AF5016">
        <w:t>(c) Any employer who knowingly and willfully provides false records as to the legal status or authorization to work of any employee to the commissioner or his or her authorized representative is guilty of a misdemeanor and, upon conviction thereof, shall be confined in jail not more than one year or fined not more than $2,500, or both.</w:t>
      </w:r>
    </w:p>
    <w:p w14:paraId="469992E3" w14:textId="17E1BF20" w:rsidR="001E7775" w:rsidRPr="00AF5016" w:rsidRDefault="001E7775" w:rsidP="00D20146">
      <w:pPr>
        <w:pStyle w:val="SectionBody"/>
        <w:widowControl/>
        <w:sectPr w:rsidR="001E7775" w:rsidRPr="00AF5016" w:rsidSect="005B3BF1">
          <w:type w:val="continuous"/>
          <w:pgSz w:w="12240" w:h="15840" w:code="1"/>
          <w:pgMar w:top="1440" w:right="1440" w:bottom="1440" w:left="1440" w:header="720" w:footer="720" w:gutter="0"/>
          <w:lnNumType w:countBy="1" w:restart="newSection"/>
          <w:cols w:space="720"/>
          <w:titlePg/>
          <w:docGrid w:linePitch="360"/>
        </w:sectPr>
      </w:pPr>
      <w:r w:rsidRPr="00AF5016">
        <w:t>(d) Any employer who knowingly and willfully and with fraudulent intent sells, transfers or otherwise disposes of substantially all of the employer</w:t>
      </w:r>
      <w:r w:rsidRPr="00AF5016">
        <w:sym w:font="Arial" w:char="0027"/>
      </w:r>
      <w:r w:rsidRPr="00AF5016">
        <w:t>s assets for the purpose of evading the record-keeping requirements of section four of this article is guilty of a misdemeanor and, upon conviction thereof, shall be confined in jail not more than one year or fined not more than $10,000, or both</w:t>
      </w:r>
      <w:r w:rsidR="0010630A" w:rsidRPr="00AF5016">
        <w:t>.</w:t>
      </w:r>
    </w:p>
    <w:p w14:paraId="019A12B0" w14:textId="77777777" w:rsidR="003130EE" w:rsidRPr="00AF5016" w:rsidRDefault="003130EE" w:rsidP="00D20146">
      <w:pPr>
        <w:pStyle w:val="SectionHeading"/>
        <w:widowControl/>
      </w:pPr>
      <w:r w:rsidRPr="00AF5016">
        <w:t>§21-1B-6. Denial of deductible business expense.</w:t>
      </w:r>
    </w:p>
    <w:p w14:paraId="0ECB982C" w14:textId="54D5301A" w:rsidR="003130EE" w:rsidRPr="00AF5016" w:rsidRDefault="005B3BF1" w:rsidP="00D20146">
      <w:pPr>
        <w:pStyle w:val="SectionBody"/>
        <w:widowControl/>
        <w:sectPr w:rsidR="003130EE" w:rsidRPr="00AF5016" w:rsidSect="005B3BF1">
          <w:type w:val="continuous"/>
          <w:pgSz w:w="12240" w:h="15840" w:code="1"/>
          <w:pgMar w:top="1440" w:right="1440" w:bottom="1440" w:left="1440" w:header="720" w:footer="720" w:gutter="0"/>
          <w:lnNumType w:countBy="1" w:restart="newSection"/>
          <w:cols w:space="720"/>
          <w:titlePg/>
          <w:docGrid w:linePitch="360"/>
        </w:sectPr>
      </w:pPr>
      <w:r w:rsidRPr="00AF5016">
        <w:t>[Repealed.]</w:t>
      </w:r>
    </w:p>
    <w:p w14:paraId="60A48AF5" w14:textId="77777777" w:rsidR="005B3BF1" w:rsidRPr="00AF5016" w:rsidRDefault="005B3BF1" w:rsidP="00D20146">
      <w:pPr>
        <w:pStyle w:val="SectionHeading"/>
        <w:widowControl/>
      </w:pPr>
      <w:r w:rsidRPr="00AF5016">
        <w:t>§21-1B-7. Suspension or revocation of license.</w:t>
      </w:r>
    </w:p>
    <w:p w14:paraId="2373C26E" w14:textId="445AB18F" w:rsidR="005B3BF1" w:rsidRPr="00AF5016" w:rsidRDefault="005B3BF1" w:rsidP="00D20146">
      <w:pPr>
        <w:pStyle w:val="SectionBody"/>
        <w:widowControl/>
      </w:pPr>
      <w:r w:rsidRPr="00AF5016">
        <w:t xml:space="preserve">(a) If, upon examination of the record or records of conviction, the commissioner determines that an employer </w:t>
      </w:r>
      <w:r w:rsidRPr="00AF5016">
        <w:rPr>
          <w:strike/>
        </w:rPr>
        <w:t xml:space="preserve">has been convicted of a third or subsequent offense </w:t>
      </w:r>
      <w:r w:rsidR="0018402A" w:rsidRPr="00AF5016">
        <w:rPr>
          <w:strike/>
        </w:rPr>
        <w:t>under subsection (b), section five of this article</w:t>
      </w:r>
      <w:r w:rsidRPr="00AF5016">
        <w:rPr>
          <w:strike/>
        </w:rPr>
        <w:t xml:space="preserve"> or</w:t>
      </w:r>
      <w:r w:rsidRPr="00AF5016">
        <w:t xml:space="preserve"> has been convicted of the offenses described in </w:t>
      </w:r>
      <w:r w:rsidRPr="00AF5016">
        <w:rPr>
          <w:strike/>
        </w:rPr>
        <w:t>subsection (c) or (d) of said section</w:t>
      </w:r>
      <w:r w:rsidR="00C21752" w:rsidRPr="00AF5016">
        <w:t xml:space="preserve"> </w:t>
      </w:r>
      <w:r w:rsidR="00C21752" w:rsidRPr="00AF5016">
        <w:rPr>
          <w:u w:val="single"/>
        </w:rPr>
        <w:t>§21-1B-5(c) or §21-1B-5(d) of this code</w:t>
      </w:r>
      <w:r w:rsidRPr="00AF5016">
        <w:t>, the commissioner may enter an order imposing the following disciplinary actions:</w:t>
      </w:r>
    </w:p>
    <w:p w14:paraId="2AF6BF3E" w14:textId="77777777" w:rsidR="005B3BF1" w:rsidRPr="00AF5016" w:rsidRDefault="005B3BF1" w:rsidP="00D20146">
      <w:pPr>
        <w:pStyle w:val="SectionBody"/>
        <w:widowControl/>
      </w:pPr>
      <w:r w:rsidRPr="00AF5016">
        <w:lastRenderedPageBreak/>
        <w:t>(1) Permanently revoke or file an action to revoke any license held by the employer; or</w:t>
      </w:r>
    </w:p>
    <w:p w14:paraId="571379B9" w14:textId="77777777" w:rsidR="005B3BF1" w:rsidRPr="00AF5016" w:rsidRDefault="005B3BF1" w:rsidP="00D20146">
      <w:pPr>
        <w:pStyle w:val="SectionBody"/>
        <w:widowControl/>
      </w:pPr>
      <w:r w:rsidRPr="00AF5016">
        <w:t>(2) Suspend a license or move for a suspension of any license held by the employer for a specified period;</w:t>
      </w:r>
    </w:p>
    <w:p w14:paraId="79C9EB41" w14:textId="2D2A7991" w:rsidR="00850B3B" w:rsidRPr="00AF5016" w:rsidRDefault="005B3BF1" w:rsidP="00D20146">
      <w:pPr>
        <w:pStyle w:val="SectionBody"/>
        <w:widowControl/>
      </w:pPr>
      <w:r w:rsidRPr="00AF5016">
        <w:t>(b) The order shall contain the reasons for the revocation or suspension and the revocation or suspension periods. Further, the order shall give the procedures for requesting a hearing. The person shall be advised in the order that because of the receipt of the record of conviction</w:t>
      </w:r>
      <w:r w:rsidR="007B215B" w:rsidRPr="00AF5016">
        <w:t xml:space="preserve"> </w:t>
      </w:r>
      <w:r w:rsidRPr="00AF5016">
        <w:t>by the commissioner a presumption exists that the person named in the record of conviction</w:t>
      </w:r>
      <w:r w:rsidR="007B215B" w:rsidRPr="00AF5016">
        <w:t xml:space="preserve"> </w:t>
      </w:r>
      <w:r w:rsidRPr="00AF5016">
        <w:t>is the person named in the commissioner</w:t>
      </w:r>
      <w:r w:rsidRPr="00AF5016">
        <w:sym w:font="Arial" w:char="0027"/>
      </w:r>
      <w:r w:rsidRPr="00AF5016">
        <w:t>s order and this constitutes sufficient evidence to support a revocation or suspension and that the sole purpose for the hearing held under this section is for the person requesting the hearing to present evidence that he or she is not the person named in the record of conviction. A copy of the order shall be forwarded to the person by registered or certified mail, return receipt requested. No revocation or suspension shall become effective until ten days after receipt of a copy of the order</w:t>
      </w:r>
      <w:r w:rsidR="00850B3B" w:rsidRPr="00AF5016">
        <w:t>.</w:t>
      </w:r>
    </w:p>
    <w:p w14:paraId="2BA16283" w14:textId="1B0D5013" w:rsidR="00862A58" w:rsidRPr="00AF5016" w:rsidRDefault="00E23B77" w:rsidP="00D20146">
      <w:pPr>
        <w:pStyle w:val="SectionBody"/>
        <w:widowControl/>
        <w:rPr>
          <w:u w:val="single"/>
        </w:rPr>
      </w:pPr>
      <w:r w:rsidRPr="00AF5016">
        <w:rPr>
          <w:u w:val="single"/>
        </w:rPr>
        <w:t>(c) Upon a knowing and will</w:t>
      </w:r>
      <w:r w:rsidR="00B36C19" w:rsidRPr="00AF5016">
        <w:rPr>
          <w:u w:val="single"/>
        </w:rPr>
        <w:t>ful first violation of §21-1B-3 of this code by a private employer the commissioner shall</w:t>
      </w:r>
      <w:r w:rsidR="00421447" w:rsidRPr="00AF5016">
        <w:rPr>
          <w:u w:val="single"/>
        </w:rPr>
        <w:t>,</w:t>
      </w:r>
      <w:r w:rsidR="00B36C19" w:rsidRPr="00AF5016">
        <w:rPr>
          <w:u w:val="single"/>
        </w:rPr>
        <w:t xml:space="preserve"> after providing notice</w:t>
      </w:r>
      <w:r w:rsidR="00525224" w:rsidRPr="00AF5016">
        <w:rPr>
          <w:u w:val="single"/>
        </w:rPr>
        <w:t xml:space="preserve"> </w:t>
      </w:r>
      <w:r w:rsidR="00B36C19" w:rsidRPr="00AF5016">
        <w:rPr>
          <w:u w:val="single"/>
        </w:rPr>
        <w:t xml:space="preserve">and an opportunity to be heard pursuant to §29A-5-1 </w:t>
      </w:r>
      <w:r w:rsidR="00D20146" w:rsidRPr="00D20146">
        <w:rPr>
          <w:i/>
          <w:iCs/>
          <w:u w:val="single"/>
        </w:rPr>
        <w:t>et seq.</w:t>
      </w:r>
      <w:r w:rsidR="00B36C19" w:rsidRPr="00AF5016">
        <w:rPr>
          <w:u w:val="single"/>
        </w:rPr>
        <w:t xml:space="preserve"> of this code, </w:t>
      </w:r>
      <w:r w:rsidR="00053FA8" w:rsidRPr="00AF5016">
        <w:rPr>
          <w:u w:val="single"/>
        </w:rPr>
        <w:t xml:space="preserve">issue a </w:t>
      </w:r>
      <w:r w:rsidR="0023561A" w:rsidRPr="00AF5016">
        <w:rPr>
          <w:u w:val="single"/>
        </w:rPr>
        <w:t xml:space="preserve">formal </w:t>
      </w:r>
      <w:r w:rsidR="00053FA8" w:rsidRPr="00AF5016">
        <w:rPr>
          <w:u w:val="single"/>
        </w:rPr>
        <w:t>warning to the employer</w:t>
      </w:r>
      <w:r w:rsidR="00525224" w:rsidRPr="00AF5016">
        <w:rPr>
          <w:u w:val="single"/>
        </w:rPr>
        <w:t xml:space="preserve">. </w:t>
      </w:r>
      <w:r w:rsidR="007E47A8" w:rsidRPr="00AF5016">
        <w:rPr>
          <w:u w:val="single"/>
        </w:rPr>
        <w:t xml:space="preserve">Any employer who </w:t>
      </w:r>
      <w:r w:rsidR="00FA759D" w:rsidRPr="00AF5016">
        <w:rPr>
          <w:u w:val="single"/>
        </w:rPr>
        <w:t>is not in compliance with the provisions of this article</w:t>
      </w:r>
      <w:r w:rsidR="007E47A8" w:rsidRPr="00AF5016">
        <w:rPr>
          <w:u w:val="single"/>
        </w:rPr>
        <w:t xml:space="preserve"> within </w:t>
      </w:r>
      <w:r w:rsidR="001D7005" w:rsidRPr="00AF5016">
        <w:rPr>
          <w:u w:val="single"/>
        </w:rPr>
        <w:t>14</w:t>
      </w:r>
      <w:r w:rsidR="007E47A8" w:rsidRPr="00AF5016">
        <w:rPr>
          <w:u w:val="single"/>
        </w:rPr>
        <w:t xml:space="preserve"> days</w:t>
      </w:r>
      <w:r w:rsidR="00FA759D" w:rsidRPr="00AF5016">
        <w:rPr>
          <w:u w:val="single"/>
        </w:rPr>
        <w:t xml:space="preserve"> of </w:t>
      </w:r>
      <w:r w:rsidR="00E060CB" w:rsidRPr="00AF5016">
        <w:rPr>
          <w:u w:val="single"/>
        </w:rPr>
        <w:t>the</w:t>
      </w:r>
      <w:r w:rsidR="00375C41" w:rsidRPr="00AF5016">
        <w:rPr>
          <w:u w:val="single"/>
        </w:rPr>
        <w:t xml:space="preserve"> </w:t>
      </w:r>
      <w:r w:rsidR="003A62CA" w:rsidRPr="00AF5016">
        <w:rPr>
          <w:u w:val="single"/>
        </w:rPr>
        <w:t>commissioner’s final order</w:t>
      </w:r>
      <w:r w:rsidR="007E47A8" w:rsidRPr="00AF5016">
        <w:rPr>
          <w:u w:val="single"/>
        </w:rPr>
        <w:t xml:space="preserve"> is subject to </w:t>
      </w:r>
      <w:r w:rsidR="007E59DB" w:rsidRPr="00AF5016">
        <w:rPr>
          <w:u w:val="single"/>
        </w:rPr>
        <w:t xml:space="preserve">the sanctions </w:t>
      </w:r>
      <w:r w:rsidR="00744270" w:rsidRPr="00AF5016">
        <w:rPr>
          <w:u w:val="single"/>
        </w:rPr>
        <w:t xml:space="preserve">set forth </w:t>
      </w:r>
      <w:r w:rsidR="007E59DB" w:rsidRPr="00AF5016">
        <w:rPr>
          <w:u w:val="single"/>
        </w:rPr>
        <w:t xml:space="preserve">in </w:t>
      </w:r>
      <w:r w:rsidR="00862A58" w:rsidRPr="00AF5016">
        <w:rPr>
          <w:u w:val="single"/>
        </w:rPr>
        <w:t>§21-1B-7(d) of this section.</w:t>
      </w:r>
    </w:p>
    <w:p w14:paraId="44F1B990" w14:textId="01F6062F" w:rsidR="003C1A7B" w:rsidRPr="0020444C" w:rsidRDefault="003C1A7B" w:rsidP="00752DFC">
      <w:pPr>
        <w:spacing w:after="0" w:line="480" w:lineRule="auto"/>
        <w:ind w:firstLine="720"/>
        <w:jc w:val="both"/>
        <w:rPr>
          <w:rFonts w:ascii="Arial" w:hAnsi="Arial" w:cs="Arial"/>
          <w:color w:val="000000"/>
          <w:sz w:val="22"/>
          <w:u w:val="single"/>
        </w:rPr>
      </w:pPr>
      <w:r w:rsidRPr="0020444C">
        <w:rPr>
          <w:rFonts w:ascii="Arial" w:hAnsi="Arial" w:cs="Arial"/>
          <w:color w:val="000000"/>
          <w:sz w:val="22"/>
          <w:u w:val="single"/>
        </w:rPr>
        <w:t>(d) For purposes of enforcement under this section, upon a knowing and willful second violation of §21-1B-3 of this code, the commissioner shall</w:t>
      </w:r>
      <w:r w:rsidR="007C4032" w:rsidRPr="007C4032">
        <w:rPr>
          <w:rFonts w:ascii="Arial" w:hAnsi="Arial" w:cs="Arial"/>
          <w:color w:val="000000"/>
          <w:sz w:val="22"/>
          <w:u w:val="single"/>
        </w:rPr>
        <w:t xml:space="preserve"> </w:t>
      </w:r>
      <w:r w:rsidR="007C4032" w:rsidRPr="00EF4D48">
        <w:rPr>
          <w:rFonts w:ascii="Arial" w:hAnsi="Arial" w:cs="Arial"/>
          <w:color w:val="000000"/>
          <w:sz w:val="22"/>
          <w:u w:val="single"/>
        </w:rPr>
        <w:t xml:space="preserve">after providing notice and an opportunity to be heard pursuant to §29A-5-1 </w:t>
      </w:r>
      <w:r w:rsidR="00D20146" w:rsidRPr="00D20146">
        <w:rPr>
          <w:rFonts w:ascii="Arial" w:hAnsi="Arial" w:cs="Arial"/>
          <w:i/>
          <w:iCs/>
          <w:color w:val="000000"/>
          <w:sz w:val="22"/>
          <w:u w:val="single"/>
        </w:rPr>
        <w:t>et seq.</w:t>
      </w:r>
      <w:r w:rsidR="007C4032" w:rsidRPr="00EF4D48">
        <w:rPr>
          <w:rFonts w:ascii="Arial" w:hAnsi="Arial" w:cs="Arial"/>
          <w:i/>
          <w:iCs/>
          <w:color w:val="000000"/>
          <w:sz w:val="22"/>
          <w:u w:val="single"/>
        </w:rPr>
        <w:t xml:space="preserve"> </w:t>
      </w:r>
      <w:r w:rsidR="007C4032" w:rsidRPr="00EF4D48">
        <w:rPr>
          <w:rFonts w:ascii="Arial" w:hAnsi="Arial" w:cs="Arial"/>
          <w:color w:val="000000"/>
          <w:sz w:val="22"/>
          <w:u w:val="single"/>
        </w:rPr>
        <w:t>of this code</w:t>
      </w:r>
      <w:r w:rsidRPr="0020444C">
        <w:rPr>
          <w:rFonts w:ascii="Arial" w:hAnsi="Arial" w:cs="Arial"/>
          <w:color w:val="000000"/>
          <w:sz w:val="22"/>
          <w:u w:val="single"/>
        </w:rPr>
        <w:t>:</w:t>
      </w:r>
    </w:p>
    <w:p w14:paraId="0868931F" w14:textId="77777777" w:rsidR="003C1A7B" w:rsidRPr="0020444C" w:rsidRDefault="003C1A7B" w:rsidP="00D20146">
      <w:pPr>
        <w:spacing w:after="0" w:line="480" w:lineRule="auto"/>
        <w:ind w:firstLine="720"/>
        <w:jc w:val="both"/>
        <w:rPr>
          <w:rFonts w:ascii="Arial" w:hAnsi="Arial" w:cs="Arial"/>
          <w:color w:val="000000"/>
          <w:sz w:val="22"/>
          <w:u w:val="single"/>
        </w:rPr>
      </w:pPr>
      <w:r w:rsidRPr="0020444C">
        <w:rPr>
          <w:rFonts w:ascii="Arial" w:hAnsi="Arial" w:cs="Arial"/>
          <w:color w:val="000000"/>
          <w:sz w:val="22"/>
          <w:u w:val="single"/>
        </w:rPr>
        <w:t>(1) Publicly post notice of the violation on the division’s website;</w:t>
      </w:r>
    </w:p>
    <w:p w14:paraId="2EE0BC84" w14:textId="77777777" w:rsidR="003C1A7B" w:rsidRPr="0020444C" w:rsidRDefault="003C1A7B" w:rsidP="00D20146">
      <w:pPr>
        <w:spacing w:after="0" w:line="480" w:lineRule="auto"/>
        <w:ind w:firstLine="720"/>
        <w:jc w:val="both"/>
        <w:rPr>
          <w:rFonts w:ascii="Arial" w:hAnsi="Arial" w:cs="Arial"/>
          <w:color w:val="000000"/>
          <w:sz w:val="22"/>
          <w:u w:val="single"/>
        </w:rPr>
      </w:pPr>
      <w:r w:rsidRPr="0020444C">
        <w:rPr>
          <w:rFonts w:ascii="Arial" w:hAnsi="Arial" w:cs="Arial"/>
          <w:color w:val="000000"/>
          <w:sz w:val="22"/>
          <w:u w:val="single"/>
        </w:rPr>
        <w:t xml:space="preserve">(2) Bring a civil action to prohibit the employer from bidding on, entering into, or renewing </w:t>
      </w:r>
    </w:p>
    <w:p w14:paraId="7EACECE4" w14:textId="77777777" w:rsidR="003C1A7B" w:rsidRPr="0020444C" w:rsidRDefault="003C1A7B" w:rsidP="00D20146">
      <w:pPr>
        <w:spacing w:after="0" w:line="480" w:lineRule="auto"/>
        <w:jc w:val="both"/>
        <w:rPr>
          <w:rFonts w:ascii="Arial" w:hAnsi="Arial" w:cs="Arial"/>
          <w:color w:val="000000"/>
          <w:sz w:val="22"/>
          <w:u w:val="single"/>
        </w:rPr>
      </w:pPr>
      <w:r w:rsidRPr="0020444C">
        <w:rPr>
          <w:rFonts w:ascii="Arial" w:hAnsi="Arial" w:cs="Arial"/>
          <w:color w:val="000000"/>
          <w:sz w:val="22"/>
          <w:u w:val="single"/>
        </w:rPr>
        <w:t>any contract with the state or any political subdivision thereof for a period of not less than two years; and</w:t>
      </w:r>
    </w:p>
    <w:p w14:paraId="4B08D7F8" w14:textId="77777777" w:rsidR="003C1A7B" w:rsidRPr="0020444C" w:rsidRDefault="003C1A7B" w:rsidP="00D20146">
      <w:pPr>
        <w:spacing w:after="0" w:line="480" w:lineRule="auto"/>
        <w:ind w:firstLine="720"/>
        <w:jc w:val="both"/>
        <w:rPr>
          <w:rFonts w:ascii="Arial" w:hAnsi="Arial" w:cs="Arial"/>
          <w:color w:val="000000"/>
          <w:sz w:val="22"/>
        </w:rPr>
      </w:pPr>
      <w:r w:rsidRPr="0020444C">
        <w:rPr>
          <w:rFonts w:ascii="Arial" w:hAnsi="Arial" w:cs="Arial"/>
          <w:color w:val="000000"/>
          <w:sz w:val="22"/>
          <w:u w:val="single"/>
        </w:rPr>
        <w:t xml:space="preserve">(3) Impose the maximum civil fine or sanction, as applicable, authorized under §21-1B-5 </w:t>
      </w:r>
    </w:p>
    <w:p w14:paraId="17A372E1" w14:textId="4BEA6D90" w:rsidR="006A2326" w:rsidRDefault="003C1A7B" w:rsidP="00D20146">
      <w:pPr>
        <w:pStyle w:val="SectionBody"/>
        <w:widowControl/>
        <w:ind w:firstLine="0"/>
        <w:rPr>
          <w:u w:val="single"/>
        </w:rPr>
      </w:pPr>
      <w:r w:rsidRPr="0020444C">
        <w:rPr>
          <w:rFonts w:cs="Arial"/>
          <w:u w:val="single"/>
        </w:rPr>
        <w:lastRenderedPageBreak/>
        <w:t>of this code.</w:t>
      </w:r>
      <w:r w:rsidRPr="0020444C">
        <w:rPr>
          <w:rFonts w:cs="Arial"/>
        </w:rPr>
        <w:t>”</w:t>
      </w:r>
      <w:r w:rsidRPr="00AF5016">
        <w:rPr>
          <w:u w:val="single"/>
        </w:rPr>
        <w:t xml:space="preserve"> </w:t>
      </w:r>
    </w:p>
    <w:p w14:paraId="1021F76F" w14:textId="5CEE34A9" w:rsidR="006A2326" w:rsidRPr="0020444C" w:rsidRDefault="006A2326" w:rsidP="00D20146">
      <w:pPr>
        <w:spacing w:after="0" w:line="480" w:lineRule="auto"/>
        <w:ind w:firstLine="720"/>
        <w:jc w:val="both"/>
        <w:rPr>
          <w:rFonts w:ascii="Arial" w:hAnsi="Arial" w:cs="Arial"/>
          <w:color w:val="000000"/>
          <w:sz w:val="22"/>
        </w:rPr>
      </w:pPr>
      <w:r w:rsidRPr="0020444C">
        <w:rPr>
          <w:rFonts w:ascii="Arial" w:hAnsi="Arial" w:cs="Arial"/>
          <w:color w:val="000000"/>
          <w:sz w:val="22"/>
          <w:u w:val="single"/>
        </w:rPr>
        <w:t xml:space="preserve">(e) Upon a knowing and willful third violation of §21-1B-3 of this code, the commissioner shall </w:t>
      </w:r>
      <w:r w:rsidR="00AC514C" w:rsidRPr="00EF4D48">
        <w:rPr>
          <w:rFonts w:ascii="Arial" w:hAnsi="Arial" w:cs="Arial"/>
          <w:color w:val="000000"/>
          <w:sz w:val="22"/>
          <w:u w:val="single"/>
        </w:rPr>
        <w:t xml:space="preserve">after providing notice and an opportunity to be heard pursuant to §29A-5-1 </w:t>
      </w:r>
      <w:r w:rsidR="00D20146" w:rsidRPr="00D20146">
        <w:rPr>
          <w:rFonts w:ascii="Arial" w:hAnsi="Arial" w:cs="Arial"/>
          <w:i/>
          <w:iCs/>
          <w:color w:val="000000"/>
          <w:sz w:val="22"/>
          <w:u w:val="single"/>
        </w:rPr>
        <w:t>et seq.</w:t>
      </w:r>
      <w:r w:rsidR="00AC514C" w:rsidRPr="00EF4D48">
        <w:rPr>
          <w:rFonts w:ascii="Arial" w:hAnsi="Arial" w:cs="Arial"/>
          <w:i/>
          <w:iCs/>
          <w:color w:val="000000"/>
          <w:sz w:val="22"/>
          <w:u w:val="single"/>
        </w:rPr>
        <w:t xml:space="preserve"> </w:t>
      </w:r>
      <w:r w:rsidR="00AC514C" w:rsidRPr="00EF4D48">
        <w:rPr>
          <w:rFonts w:ascii="Arial" w:hAnsi="Arial" w:cs="Arial"/>
          <w:color w:val="000000"/>
          <w:sz w:val="22"/>
          <w:u w:val="single"/>
        </w:rPr>
        <w:t>of this code</w:t>
      </w:r>
      <w:r w:rsidR="00AC514C" w:rsidRPr="0020444C">
        <w:rPr>
          <w:rFonts w:ascii="Arial" w:hAnsi="Arial" w:cs="Arial"/>
          <w:color w:val="000000"/>
          <w:sz w:val="22"/>
          <w:u w:val="single"/>
        </w:rPr>
        <w:t xml:space="preserve"> </w:t>
      </w:r>
      <w:r w:rsidRPr="0020444C">
        <w:rPr>
          <w:rFonts w:ascii="Arial" w:hAnsi="Arial" w:cs="Arial"/>
          <w:color w:val="000000"/>
          <w:sz w:val="22"/>
          <w:u w:val="single"/>
        </w:rPr>
        <w:t>seek permanent revocation of the employer’s business license by bringing a civil action in a court of competent jurisdiction to permanently revoke the business license of the employer. The court shall permanently suspend the business license of the employer upon making specific findings that the employer knowingly and willfully violated the provisions of this article and shall then order that any applicable governing body will permanently suspend the employer’s business license.</w:t>
      </w:r>
      <w:r w:rsidRPr="0020444C">
        <w:rPr>
          <w:rFonts w:ascii="Arial" w:hAnsi="Arial" w:cs="Arial"/>
          <w:color w:val="000000"/>
          <w:sz w:val="22"/>
        </w:rPr>
        <w:t>”</w:t>
      </w:r>
    </w:p>
    <w:p w14:paraId="42C93613" w14:textId="77777777" w:rsidR="008037B8" w:rsidRPr="00AF5016" w:rsidRDefault="0090547D" w:rsidP="00D20146">
      <w:pPr>
        <w:pStyle w:val="SectionBody"/>
        <w:widowControl/>
        <w:rPr>
          <w:u w:val="single"/>
        </w:rPr>
      </w:pPr>
      <w:r w:rsidRPr="00AF5016">
        <w:rPr>
          <w:u w:val="single"/>
        </w:rPr>
        <w:t>(</w:t>
      </w:r>
      <w:r w:rsidR="00542B9B" w:rsidRPr="00AF5016">
        <w:rPr>
          <w:u w:val="single"/>
        </w:rPr>
        <w:t>f</w:t>
      </w:r>
      <w:r w:rsidRPr="00AF5016">
        <w:rPr>
          <w:u w:val="single"/>
        </w:rPr>
        <w:t xml:space="preserve">) </w:t>
      </w:r>
      <w:r w:rsidR="00542B9B" w:rsidRPr="00AF5016">
        <w:rPr>
          <w:u w:val="single"/>
        </w:rPr>
        <w:t xml:space="preserve">For purposes of </w:t>
      </w:r>
      <w:r w:rsidR="008664AF" w:rsidRPr="00AF5016">
        <w:rPr>
          <w:u w:val="single"/>
        </w:rPr>
        <w:t>this section, a knowing and willful violation of §21-1B-3 of this code shall</w:t>
      </w:r>
      <w:r w:rsidR="00631227" w:rsidRPr="00AF5016">
        <w:rPr>
          <w:u w:val="single"/>
        </w:rPr>
        <w:t xml:space="preserve"> be considered a first, second, or third violation only by reference to prior violations of </w:t>
      </w:r>
      <w:r w:rsidR="00E45456" w:rsidRPr="00AF5016">
        <w:rPr>
          <w:u w:val="single"/>
        </w:rPr>
        <w:t>§21-1B-3 of this code that</w:t>
      </w:r>
      <w:r w:rsidR="008037B8" w:rsidRPr="00AF5016">
        <w:rPr>
          <w:u w:val="single"/>
        </w:rPr>
        <w:t>:</w:t>
      </w:r>
    </w:p>
    <w:p w14:paraId="7E013443" w14:textId="29AE6A4D" w:rsidR="005B39C8" w:rsidRPr="00AF5016" w:rsidRDefault="008037B8" w:rsidP="00D20146">
      <w:pPr>
        <w:pStyle w:val="SectionBody"/>
        <w:widowControl/>
        <w:rPr>
          <w:u w:val="single"/>
        </w:rPr>
      </w:pPr>
      <w:r w:rsidRPr="00AF5016">
        <w:rPr>
          <w:u w:val="single"/>
        </w:rPr>
        <w:t>(1)</w:t>
      </w:r>
      <w:r w:rsidR="00E45456" w:rsidRPr="00AF5016">
        <w:rPr>
          <w:u w:val="single"/>
        </w:rPr>
        <w:t xml:space="preserve"> </w:t>
      </w:r>
      <w:r w:rsidR="00752DFC">
        <w:rPr>
          <w:u w:val="single"/>
        </w:rPr>
        <w:t>W</w:t>
      </w:r>
      <w:r w:rsidR="00E45456" w:rsidRPr="00AF5016">
        <w:rPr>
          <w:u w:val="single"/>
        </w:rPr>
        <w:t xml:space="preserve">ere finally determined by </w:t>
      </w:r>
      <w:r w:rsidR="005B39C8" w:rsidRPr="00AF5016">
        <w:rPr>
          <w:u w:val="single"/>
        </w:rPr>
        <w:t xml:space="preserve">an order of the commissioner issued pursuant to §29A-5-1 </w:t>
      </w:r>
      <w:r w:rsidR="00D20146" w:rsidRPr="00D20146">
        <w:rPr>
          <w:i/>
          <w:iCs/>
          <w:u w:val="single"/>
        </w:rPr>
        <w:t>et seq.</w:t>
      </w:r>
      <w:r w:rsidR="005B39C8" w:rsidRPr="00AF5016">
        <w:rPr>
          <w:u w:val="single"/>
        </w:rPr>
        <w:t xml:space="preserve"> of this code or by a final </w:t>
      </w:r>
      <w:r w:rsidR="00421EFC" w:rsidRPr="00AF5016">
        <w:rPr>
          <w:u w:val="single"/>
        </w:rPr>
        <w:t>order</w:t>
      </w:r>
      <w:r w:rsidR="005B39C8" w:rsidRPr="00AF5016">
        <w:rPr>
          <w:u w:val="single"/>
        </w:rPr>
        <w:t xml:space="preserve"> of a court of competent jurisdiction</w:t>
      </w:r>
      <w:r w:rsidRPr="00AF5016">
        <w:rPr>
          <w:u w:val="single"/>
        </w:rPr>
        <w:t>; and</w:t>
      </w:r>
    </w:p>
    <w:p w14:paraId="37E9418B" w14:textId="0C02BF4D" w:rsidR="008037B8" w:rsidRPr="00AF5016" w:rsidRDefault="008037B8" w:rsidP="00D20146">
      <w:pPr>
        <w:pStyle w:val="SectionBody"/>
        <w:widowControl/>
        <w:rPr>
          <w:u w:val="single"/>
        </w:rPr>
      </w:pPr>
      <w:r w:rsidRPr="00AF5016">
        <w:rPr>
          <w:u w:val="single"/>
        </w:rPr>
        <w:t xml:space="preserve">(2) </w:t>
      </w:r>
      <w:r w:rsidR="00752DFC">
        <w:rPr>
          <w:u w:val="single"/>
        </w:rPr>
        <w:t>O</w:t>
      </w:r>
      <w:r w:rsidR="007C0CEC" w:rsidRPr="00AF5016">
        <w:rPr>
          <w:u w:val="single"/>
        </w:rPr>
        <w:t xml:space="preserve">ccurred within five years immediately preceding the date of the violation at issue, </w:t>
      </w:r>
      <w:r w:rsidR="00D931E5" w:rsidRPr="00AF5016">
        <w:rPr>
          <w:u w:val="single"/>
        </w:rPr>
        <w:t>as determined in the applicable final order.</w:t>
      </w:r>
    </w:p>
    <w:p w14:paraId="2E07FC0A" w14:textId="77777777" w:rsidR="006A2326" w:rsidRPr="0020444C" w:rsidRDefault="00850B3B" w:rsidP="00752DFC">
      <w:pPr>
        <w:spacing w:after="0" w:line="480" w:lineRule="auto"/>
        <w:ind w:firstLine="720"/>
        <w:jc w:val="both"/>
        <w:rPr>
          <w:rFonts w:ascii="Arial" w:hAnsi="Arial" w:cs="Arial"/>
          <w:color w:val="000000"/>
          <w:sz w:val="22"/>
          <w:u w:val="single"/>
        </w:rPr>
      </w:pPr>
      <w:r w:rsidRPr="00752DFC">
        <w:rPr>
          <w:rFonts w:ascii="Arial" w:hAnsi="Arial" w:cs="Arial"/>
          <w:sz w:val="22"/>
          <w:szCs w:val="22"/>
          <w:u w:val="single"/>
        </w:rPr>
        <w:t>(</w:t>
      </w:r>
      <w:r w:rsidR="00542B9B" w:rsidRPr="00752DFC">
        <w:rPr>
          <w:rFonts w:ascii="Arial" w:hAnsi="Arial" w:cs="Arial"/>
          <w:sz w:val="22"/>
          <w:szCs w:val="22"/>
          <w:u w:val="single"/>
        </w:rPr>
        <w:t>g</w:t>
      </w:r>
      <w:r w:rsidRPr="00752DFC">
        <w:rPr>
          <w:rFonts w:ascii="Arial" w:hAnsi="Arial" w:cs="Arial"/>
          <w:sz w:val="22"/>
          <w:szCs w:val="22"/>
          <w:u w:val="single"/>
        </w:rPr>
        <w:t xml:space="preserve">) </w:t>
      </w:r>
      <w:r w:rsidR="00A301AF" w:rsidRPr="00752DFC">
        <w:rPr>
          <w:rFonts w:ascii="Arial" w:hAnsi="Arial" w:cs="Arial"/>
          <w:sz w:val="22"/>
          <w:szCs w:val="22"/>
          <w:u w:val="single"/>
        </w:rPr>
        <w:t>A</w:t>
      </w:r>
      <w:r w:rsidR="002F2C4E" w:rsidRPr="00752DFC">
        <w:rPr>
          <w:rFonts w:ascii="Arial" w:hAnsi="Arial" w:cs="Arial"/>
          <w:sz w:val="22"/>
          <w:szCs w:val="22"/>
          <w:u w:val="single"/>
        </w:rPr>
        <w:t xml:space="preserve">n employer that </w:t>
      </w:r>
      <w:r w:rsidR="000F3756" w:rsidRPr="00752DFC">
        <w:rPr>
          <w:rFonts w:ascii="Arial" w:hAnsi="Arial" w:cs="Arial"/>
          <w:sz w:val="22"/>
          <w:szCs w:val="22"/>
          <w:u w:val="single"/>
        </w:rPr>
        <w:t>demonstrates that</w:t>
      </w:r>
      <w:r w:rsidR="00E946F3" w:rsidRPr="00752DFC">
        <w:rPr>
          <w:rFonts w:ascii="Arial" w:hAnsi="Arial" w:cs="Arial"/>
          <w:sz w:val="22"/>
          <w:szCs w:val="22"/>
          <w:u w:val="single"/>
        </w:rPr>
        <w:t xml:space="preserve"> </w:t>
      </w:r>
      <w:r w:rsidR="00EC7A49" w:rsidRPr="00752DFC">
        <w:rPr>
          <w:rFonts w:ascii="Arial" w:hAnsi="Arial" w:cs="Arial"/>
          <w:sz w:val="22"/>
          <w:szCs w:val="22"/>
          <w:u w:val="single"/>
        </w:rPr>
        <w:t>it v</w:t>
      </w:r>
      <w:r w:rsidR="007B19F9" w:rsidRPr="00752DFC">
        <w:rPr>
          <w:rFonts w:ascii="Arial" w:hAnsi="Arial" w:cs="Arial"/>
          <w:sz w:val="22"/>
          <w:szCs w:val="22"/>
          <w:u w:val="single"/>
        </w:rPr>
        <w:t>erified an employee’s authorization to work through</w:t>
      </w:r>
      <w:r w:rsidR="00EC7A49" w:rsidRPr="00752DFC">
        <w:rPr>
          <w:rFonts w:ascii="Arial" w:hAnsi="Arial" w:cs="Arial"/>
          <w:sz w:val="22"/>
          <w:szCs w:val="22"/>
          <w:u w:val="single"/>
        </w:rPr>
        <w:t xml:space="preserve"> E-Verify</w:t>
      </w:r>
      <w:r w:rsidR="00033568" w:rsidRPr="00752DFC">
        <w:rPr>
          <w:rFonts w:ascii="Arial" w:hAnsi="Arial" w:cs="Arial"/>
          <w:sz w:val="22"/>
          <w:szCs w:val="22"/>
          <w:u w:val="single"/>
        </w:rPr>
        <w:t xml:space="preserve"> </w:t>
      </w:r>
      <w:r w:rsidR="00933F38" w:rsidRPr="00752DFC">
        <w:rPr>
          <w:rFonts w:ascii="Arial" w:hAnsi="Arial" w:cs="Arial"/>
          <w:sz w:val="22"/>
          <w:szCs w:val="22"/>
          <w:u w:val="single"/>
        </w:rPr>
        <w:t xml:space="preserve">and </w:t>
      </w:r>
      <w:r w:rsidR="004B3167" w:rsidRPr="00752DFC">
        <w:rPr>
          <w:rFonts w:ascii="Arial" w:hAnsi="Arial" w:cs="Arial"/>
          <w:sz w:val="22"/>
          <w:szCs w:val="22"/>
          <w:u w:val="single"/>
        </w:rPr>
        <w:t xml:space="preserve">that </w:t>
      </w:r>
      <w:r w:rsidR="00CD5914" w:rsidRPr="00752DFC">
        <w:rPr>
          <w:rFonts w:ascii="Arial" w:hAnsi="Arial" w:cs="Arial"/>
          <w:sz w:val="22"/>
          <w:szCs w:val="22"/>
          <w:u w:val="single"/>
        </w:rPr>
        <w:t>the</w:t>
      </w:r>
      <w:r w:rsidR="004B3167" w:rsidRPr="00752DFC">
        <w:rPr>
          <w:rFonts w:ascii="Arial" w:hAnsi="Arial" w:cs="Arial"/>
          <w:sz w:val="22"/>
          <w:szCs w:val="22"/>
          <w:u w:val="single"/>
        </w:rPr>
        <w:t xml:space="preserve"> employee was cleared to work by E-Verify has established an affirmative defense that the employer</w:t>
      </w:r>
      <w:r w:rsidR="00FF650E" w:rsidRPr="00752DFC">
        <w:rPr>
          <w:rFonts w:ascii="Arial" w:hAnsi="Arial" w:cs="Arial"/>
          <w:sz w:val="22"/>
          <w:szCs w:val="22"/>
          <w:u w:val="single"/>
        </w:rPr>
        <w:t xml:space="preserve"> has not violated §21-1B-3 of this code</w:t>
      </w:r>
      <w:r w:rsidR="00CD5914" w:rsidRPr="00752DFC">
        <w:rPr>
          <w:rFonts w:ascii="Arial" w:hAnsi="Arial" w:cs="Arial"/>
          <w:sz w:val="22"/>
          <w:szCs w:val="22"/>
          <w:u w:val="single"/>
        </w:rPr>
        <w:t xml:space="preserve"> with </w:t>
      </w:r>
      <w:r w:rsidR="00565615" w:rsidRPr="00752DFC">
        <w:rPr>
          <w:rFonts w:ascii="Arial" w:hAnsi="Arial" w:cs="Arial"/>
          <w:sz w:val="22"/>
          <w:szCs w:val="22"/>
          <w:u w:val="single"/>
        </w:rPr>
        <w:t>respect</w:t>
      </w:r>
      <w:r w:rsidR="00CD5914" w:rsidRPr="00752DFC">
        <w:rPr>
          <w:rFonts w:ascii="Arial" w:hAnsi="Arial" w:cs="Arial"/>
          <w:sz w:val="22"/>
          <w:szCs w:val="22"/>
          <w:u w:val="single"/>
        </w:rPr>
        <w:t xml:space="preserve"> to the hiring of that employee</w:t>
      </w:r>
      <w:r w:rsidR="00FF650E" w:rsidRPr="00752DFC">
        <w:rPr>
          <w:rFonts w:ascii="Arial" w:hAnsi="Arial" w:cs="Arial"/>
          <w:sz w:val="22"/>
          <w:szCs w:val="22"/>
          <w:u w:val="single"/>
        </w:rPr>
        <w:t>.</w:t>
      </w:r>
      <w:r w:rsidR="006A2326" w:rsidRPr="00752DFC">
        <w:rPr>
          <w:rFonts w:ascii="Arial" w:hAnsi="Arial" w:cs="Arial"/>
          <w:sz w:val="22"/>
          <w:szCs w:val="22"/>
          <w:u w:val="single"/>
        </w:rPr>
        <w:t xml:space="preserve"> </w:t>
      </w:r>
      <w:r w:rsidR="006A2326" w:rsidRPr="00752DFC">
        <w:rPr>
          <w:rFonts w:ascii="Arial" w:hAnsi="Arial" w:cs="Arial"/>
          <w:color w:val="000000"/>
          <w:sz w:val="22"/>
          <w:szCs w:val="22"/>
          <w:u w:val="single"/>
        </w:rPr>
        <w:t>An employer that does not utilize E-Verify shall bear the full burden</w:t>
      </w:r>
      <w:r w:rsidR="006A2326" w:rsidRPr="0020444C">
        <w:rPr>
          <w:rFonts w:ascii="Arial" w:hAnsi="Arial" w:cs="Arial"/>
          <w:color w:val="000000"/>
          <w:sz w:val="22"/>
          <w:u w:val="single"/>
        </w:rPr>
        <w:t xml:space="preserve"> of compliance and enforcement under this article and shall not be entitled to any presumption, defense, or reduction in penalties otherwise available under state law.</w:t>
      </w:r>
    </w:p>
    <w:p w14:paraId="035CD61E" w14:textId="66E1FF1A" w:rsidR="006A2326" w:rsidRPr="0020444C" w:rsidRDefault="006A2326" w:rsidP="00752DFC">
      <w:pPr>
        <w:spacing w:after="0" w:line="480" w:lineRule="auto"/>
        <w:ind w:firstLine="720"/>
        <w:jc w:val="both"/>
        <w:rPr>
          <w:rFonts w:ascii="Arial" w:hAnsi="Arial" w:cs="Arial"/>
          <w:color w:val="000000"/>
          <w:sz w:val="22"/>
        </w:rPr>
      </w:pPr>
      <w:r w:rsidRPr="0020444C">
        <w:rPr>
          <w:rFonts w:ascii="Arial" w:hAnsi="Arial" w:cs="Arial"/>
          <w:color w:val="000000"/>
          <w:sz w:val="22"/>
          <w:u w:val="single"/>
        </w:rPr>
        <w:t>(h) Notwithstanding any other provision of this code to the contrary, an employer that does not utilize the federal E-Verify employment verification system at the time of hiring an employee shall not be eligible for any mitigation, reduction, warning, or discretionary leniency in the assessment of penalties, sanctions, or disciplinary actions imposed pursuant to this article.</w:t>
      </w:r>
    </w:p>
    <w:p w14:paraId="3C6FE4D5" w14:textId="3006C347" w:rsidR="00E831B3" w:rsidRPr="006A2326" w:rsidRDefault="006A2326" w:rsidP="00D20146">
      <w:pPr>
        <w:pStyle w:val="SectionBody"/>
        <w:widowControl/>
        <w:rPr>
          <w:u w:val="single"/>
        </w:rPr>
      </w:pPr>
      <w:r w:rsidRPr="0020444C">
        <w:rPr>
          <w:rFonts w:cs="Arial"/>
          <w:u w:val="single"/>
        </w:rPr>
        <w:lastRenderedPageBreak/>
        <w:t>(i) Any employer found to have knowingly and willfully violated §21-1B-3 of this code shall be ineligible, for a period of not less than three years from the date of the final order, to participate in any public-private partnership administered by the state or any political subdivision thereof.</w:t>
      </w:r>
    </w:p>
    <w:sectPr w:rsidR="00E831B3" w:rsidRPr="006A2326" w:rsidSect="005B3BF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A752" w14:textId="77777777" w:rsidR="005001D2" w:rsidRPr="00B844FE" w:rsidRDefault="005001D2" w:rsidP="00B844FE">
      <w:r>
        <w:separator/>
      </w:r>
    </w:p>
  </w:endnote>
  <w:endnote w:type="continuationSeparator" w:id="0">
    <w:p w14:paraId="0A4AAD44" w14:textId="77777777" w:rsidR="005001D2" w:rsidRPr="00B844FE" w:rsidRDefault="005001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AFD3" w14:textId="77777777" w:rsidR="00003936" w:rsidRDefault="00003936" w:rsidP="00D21B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D01BE7" w14:textId="77777777" w:rsidR="00003936" w:rsidRPr="00003936" w:rsidRDefault="00003936" w:rsidP="0000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18927"/>
      <w:docPartObj>
        <w:docPartGallery w:val="Page Numbers (Bottom of Page)"/>
        <w:docPartUnique/>
      </w:docPartObj>
    </w:sdtPr>
    <w:sdtEndPr>
      <w:rPr>
        <w:noProof/>
      </w:rPr>
    </w:sdtEndPr>
    <w:sdtContent>
      <w:p w14:paraId="5FD88769" w14:textId="0A127601" w:rsidR="00D20146" w:rsidRDefault="00D201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E71C" w14:textId="77777777" w:rsidR="00003936" w:rsidRPr="00003936" w:rsidRDefault="00003936" w:rsidP="0000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62AB" w14:textId="77777777" w:rsidR="005001D2" w:rsidRPr="00B844FE" w:rsidRDefault="005001D2" w:rsidP="00B844FE">
      <w:r>
        <w:separator/>
      </w:r>
    </w:p>
  </w:footnote>
  <w:footnote w:type="continuationSeparator" w:id="0">
    <w:p w14:paraId="2D452E8A" w14:textId="77777777" w:rsidR="005001D2" w:rsidRPr="00B844FE" w:rsidRDefault="005001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5531" w14:textId="77777777" w:rsidR="00003936" w:rsidRPr="00003936" w:rsidRDefault="00003936" w:rsidP="00003936">
    <w:pPr>
      <w:pStyle w:val="Header"/>
    </w:pPr>
    <w:r>
      <w:t>CS for HB 4198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3396" w14:textId="1435FCF7" w:rsidR="00003936" w:rsidRPr="00003936" w:rsidRDefault="005B65CF" w:rsidP="00003936">
    <w:pPr>
      <w:pStyle w:val="Header"/>
    </w:pPr>
    <w:r>
      <w:t xml:space="preserve">Eng </w:t>
    </w:r>
    <w:r w:rsidR="00003936">
      <w:t>CS for HB 4198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3327" w14:textId="77777777" w:rsidR="00003936" w:rsidRPr="00003936" w:rsidRDefault="00003936" w:rsidP="00003936">
    <w:pPr>
      <w:pStyle w:val="Header"/>
    </w:pPr>
    <w:r>
      <w:t>CS for HB 4198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30"/>
    <w:rsid w:val="00001DF1"/>
    <w:rsid w:val="00003936"/>
    <w:rsid w:val="0000526A"/>
    <w:rsid w:val="000107A9"/>
    <w:rsid w:val="00033568"/>
    <w:rsid w:val="0004629E"/>
    <w:rsid w:val="000516A6"/>
    <w:rsid w:val="00052291"/>
    <w:rsid w:val="00053FA8"/>
    <w:rsid w:val="00081D6D"/>
    <w:rsid w:val="00085D22"/>
    <w:rsid w:val="00086A21"/>
    <w:rsid w:val="000B129C"/>
    <w:rsid w:val="000B3068"/>
    <w:rsid w:val="000C5C77"/>
    <w:rsid w:val="000E647E"/>
    <w:rsid w:val="000F22B7"/>
    <w:rsid w:val="000F3756"/>
    <w:rsid w:val="0010070F"/>
    <w:rsid w:val="0010630A"/>
    <w:rsid w:val="00131CBA"/>
    <w:rsid w:val="0015112E"/>
    <w:rsid w:val="001552E7"/>
    <w:rsid w:val="001566B4"/>
    <w:rsid w:val="00171265"/>
    <w:rsid w:val="001748A3"/>
    <w:rsid w:val="0018402A"/>
    <w:rsid w:val="0018700E"/>
    <w:rsid w:val="00191A28"/>
    <w:rsid w:val="00195C47"/>
    <w:rsid w:val="001C279E"/>
    <w:rsid w:val="001C7161"/>
    <w:rsid w:val="001C7B12"/>
    <w:rsid w:val="001D459E"/>
    <w:rsid w:val="001D7005"/>
    <w:rsid w:val="001E7775"/>
    <w:rsid w:val="001F0474"/>
    <w:rsid w:val="001F2038"/>
    <w:rsid w:val="001F4630"/>
    <w:rsid w:val="002010BF"/>
    <w:rsid w:val="00213DBB"/>
    <w:rsid w:val="00221988"/>
    <w:rsid w:val="0023561A"/>
    <w:rsid w:val="00241523"/>
    <w:rsid w:val="00261B79"/>
    <w:rsid w:val="0027011C"/>
    <w:rsid w:val="00274200"/>
    <w:rsid w:val="002749FC"/>
    <w:rsid w:val="00275740"/>
    <w:rsid w:val="00277D96"/>
    <w:rsid w:val="00282081"/>
    <w:rsid w:val="002A0269"/>
    <w:rsid w:val="002A549A"/>
    <w:rsid w:val="002B2FC8"/>
    <w:rsid w:val="002F00E2"/>
    <w:rsid w:val="002F2C4E"/>
    <w:rsid w:val="00301F44"/>
    <w:rsid w:val="00303684"/>
    <w:rsid w:val="00303F3B"/>
    <w:rsid w:val="003130EE"/>
    <w:rsid w:val="003143F5"/>
    <w:rsid w:val="00314854"/>
    <w:rsid w:val="00331B5A"/>
    <w:rsid w:val="003600CB"/>
    <w:rsid w:val="003627BA"/>
    <w:rsid w:val="00373E0C"/>
    <w:rsid w:val="00375C41"/>
    <w:rsid w:val="003A62CA"/>
    <w:rsid w:val="003C1A7B"/>
    <w:rsid w:val="003C51CD"/>
    <w:rsid w:val="003D01D8"/>
    <w:rsid w:val="003F3C67"/>
    <w:rsid w:val="0040202A"/>
    <w:rsid w:val="00413EB7"/>
    <w:rsid w:val="00421447"/>
    <w:rsid w:val="00421EFC"/>
    <w:rsid w:val="004247A2"/>
    <w:rsid w:val="00425BB8"/>
    <w:rsid w:val="00471487"/>
    <w:rsid w:val="00480860"/>
    <w:rsid w:val="004B2795"/>
    <w:rsid w:val="004B3167"/>
    <w:rsid w:val="004B3A97"/>
    <w:rsid w:val="004C13DD"/>
    <w:rsid w:val="004D69DE"/>
    <w:rsid w:val="004E3441"/>
    <w:rsid w:val="005001D2"/>
    <w:rsid w:val="005072F6"/>
    <w:rsid w:val="00525224"/>
    <w:rsid w:val="00534B75"/>
    <w:rsid w:val="0053522D"/>
    <w:rsid w:val="00542B9B"/>
    <w:rsid w:val="005513F1"/>
    <w:rsid w:val="00552C74"/>
    <w:rsid w:val="00552DE0"/>
    <w:rsid w:val="00562810"/>
    <w:rsid w:val="00565615"/>
    <w:rsid w:val="00576DB1"/>
    <w:rsid w:val="005A5366"/>
    <w:rsid w:val="005B14EF"/>
    <w:rsid w:val="005B39C8"/>
    <w:rsid w:val="005B3BF1"/>
    <w:rsid w:val="005B65CF"/>
    <w:rsid w:val="00631227"/>
    <w:rsid w:val="00637E73"/>
    <w:rsid w:val="006514EF"/>
    <w:rsid w:val="006529A6"/>
    <w:rsid w:val="00655835"/>
    <w:rsid w:val="006840A5"/>
    <w:rsid w:val="006865E9"/>
    <w:rsid w:val="00691F3E"/>
    <w:rsid w:val="00694BFB"/>
    <w:rsid w:val="006A106B"/>
    <w:rsid w:val="006A2326"/>
    <w:rsid w:val="006C523D"/>
    <w:rsid w:val="006C6F56"/>
    <w:rsid w:val="006D3141"/>
    <w:rsid w:val="006D4036"/>
    <w:rsid w:val="0070502F"/>
    <w:rsid w:val="00736517"/>
    <w:rsid w:val="00744270"/>
    <w:rsid w:val="00752DFC"/>
    <w:rsid w:val="00752FF4"/>
    <w:rsid w:val="007B19F9"/>
    <w:rsid w:val="007B215B"/>
    <w:rsid w:val="007C0CEC"/>
    <w:rsid w:val="007C23B9"/>
    <w:rsid w:val="007C4032"/>
    <w:rsid w:val="007D1E82"/>
    <w:rsid w:val="007E02CF"/>
    <w:rsid w:val="007E47A8"/>
    <w:rsid w:val="007E59DB"/>
    <w:rsid w:val="007F1CF5"/>
    <w:rsid w:val="007F4DC6"/>
    <w:rsid w:val="008037B8"/>
    <w:rsid w:val="00834EDE"/>
    <w:rsid w:val="00850B3B"/>
    <w:rsid w:val="00862A58"/>
    <w:rsid w:val="00865B07"/>
    <w:rsid w:val="008664AF"/>
    <w:rsid w:val="008736AA"/>
    <w:rsid w:val="008839EF"/>
    <w:rsid w:val="0088683D"/>
    <w:rsid w:val="008875D6"/>
    <w:rsid w:val="008B1ACA"/>
    <w:rsid w:val="008B5353"/>
    <w:rsid w:val="008C7802"/>
    <w:rsid w:val="008D275D"/>
    <w:rsid w:val="008F0B38"/>
    <w:rsid w:val="008F770E"/>
    <w:rsid w:val="0090547D"/>
    <w:rsid w:val="009259D7"/>
    <w:rsid w:val="009318F8"/>
    <w:rsid w:val="009324BD"/>
    <w:rsid w:val="00933F38"/>
    <w:rsid w:val="009352E6"/>
    <w:rsid w:val="00942060"/>
    <w:rsid w:val="00952C9B"/>
    <w:rsid w:val="00954B98"/>
    <w:rsid w:val="00964A58"/>
    <w:rsid w:val="009725F8"/>
    <w:rsid w:val="00980327"/>
    <w:rsid w:val="009B009A"/>
    <w:rsid w:val="009B10D3"/>
    <w:rsid w:val="009C1EA5"/>
    <w:rsid w:val="009F1067"/>
    <w:rsid w:val="00A0073D"/>
    <w:rsid w:val="00A14F9B"/>
    <w:rsid w:val="00A301AF"/>
    <w:rsid w:val="00A31E01"/>
    <w:rsid w:val="00A41C7C"/>
    <w:rsid w:val="00A47B35"/>
    <w:rsid w:val="00A527AD"/>
    <w:rsid w:val="00A718CF"/>
    <w:rsid w:val="00A72E7C"/>
    <w:rsid w:val="00AC3B58"/>
    <w:rsid w:val="00AC514C"/>
    <w:rsid w:val="00AE48A0"/>
    <w:rsid w:val="00AE541E"/>
    <w:rsid w:val="00AE61BE"/>
    <w:rsid w:val="00AE6415"/>
    <w:rsid w:val="00AF5016"/>
    <w:rsid w:val="00B16F25"/>
    <w:rsid w:val="00B24422"/>
    <w:rsid w:val="00B36114"/>
    <w:rsid w:val="00B36C19"/>
    <w:rsid w:val="00B57349"/>
    <w:rsid w:val="00B80C20"/>
    <w:rsid w:val="00B837BF"/>
    <w:rsid w:val="00B844FE"/>
    <w:rsid w:val="00B94E71"/>
    <w:rsid w:val="00BC562B"/>
    <w:rsid w:val="00BD491A"/>
    <w:rsid w:val="00BD69C9"/>
    <w:rsid w:val="00C00793"/>
    <w:rsid w:val="00C21752"/>
    <w:rsid w:val="00C22352"/>
    <w:rsid w:val="00C33014"/>
    <w:rsid w:val="00C33434"/>
    <w:rsid w:val="00C34869"/>
    <w:rsid w:val="00C42EB6"/>
    <w:rsid w:val="00C53EB9"/>
    <w:rsid w:val="00C70E59"/>
    <w:rsid w:val="00C7211E"/>
    <w:rsid w:val="00C77A77"/>
    <w:rsid w:val="00C840F1"/>
    <w:rsid w:val="00C85096"/>
    <w:rsid w:val="00C90042"/>
    <w:rsid w:val="00C94122"/>
    <w:rsid w:val="00CA02DB"/>
    <w:rsid w:val="00CA184C"/>
    <w:rsid w:val="00CB20EF"/>
    <w:rsid w:val="00CC2692"/>
    <w:rsid w:val="00CC26D0"/>
    <w:rsid w:val="00CD12CB"/>
    <w:rsid w:val="00CD36CF"/>
    <w:rsid w:val="00CD5914"/>
    <w:rsid w:val="00CE68C5"/>
    <w:rsid w:val="00CF1DCA"/>
    <w:rsid w:val="00D20146"/>
    <w:rsid w:val="00D24655"/>
    <w:rsid w:val="00D27498"/>
    <w:rsid w:val="00D35642"/>
    <w:rsid w:val="00D43209"/>
    <w:rsid w:val="00D51060"/>
    <w:rsid w:val="00D579FC"/>
    <w:rsid w:val="00D7428E"/>
    <w:rsid w:val="00D931E5"/>
    <w:rsid w:val="00DE526B"/>
    <w:rsid w:val="00DF199D"/>
    <w:rsid w:val="00DF1ECC"/>
    <w:rsid w:val="00E01542"/>
    <w:rsid w:val="00E05E6A"/>
    <w:rsid w:val="00E060CB"/>
    <w:rsid w:val="00E23B77"/>
    <w:rsid w:val="00E3368D"/>
    <w:rsid w:val="00E365F1"/>
    <w:rsid w:val="00E45456"/>
    <w:rsid w:val="00E62F48"/>
    <w:rsid w:val="00E76A3D"/>
    <w:rsid w:val="00E831B3"/>
    <w:rsid w:val="00E85020"/>
    <w:rsid w:val="00E946F3"/>
    <w:rsid w:val="00EB203E"/>
    <w:rsid w:val="00EC1141"/>
    <w:rsid w:val="00EC4069"/>
    <w:rsid w:val="00EC7A49"/>
    <w:rsid w:val="00EE52C3"/>
    <w:rsid w:val="00EE70CB"/>
    <w:rsid w:val="00F01B45"/>
    <w:rsid w:val="00F16790"/>
    <w:rsid w:val="00F23775"/>
    <w:rsid w:val="00F26DAB"/>
    <w:rsid w:val="00F340FA"/>
    <w:rsid w:val="00F40989"/>
    <w:rsid w:val="00F41CA2"/>
    <w:rsid w:val="00F443C0"/>
    <w:rsid w:val="00F56284"/>
    <w:rsid w:val="00F62EFB"/>
    <w:rsid w:val="00F651D6"/>
    <w:rsid w:val="00F92A98"/>
    <w:rsid w:val="00F939A4"/>
    <w:rsid w:val="00FA759D"/>
    <w:rsid w:val="00FA7B09"/>
    <w:rsid w:val="00FA7E34"/>
    <w:rsid w:val="00FE067E"/>
    <w:rsid w:val="00FF6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37C59"/>
  <w15:chartTrackingRefBased/>
  <w15:docId w15:val="{8E1F7624-4F9B-47CA-A82C-B73CA307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20146"/>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D20146"/>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03936"/>
    <w:rPr>
      <w:rFonts w:eastAsia="Calibri"/>
      <w:b/>
      <w:caps/>
      <w:color w:val="000000"/>
      <w:sz w:val="24"/>
    </w:rPr>
  </w:style>
  <w:style w:type="character" w:customStyle="1" w:styleId="SectionBodyChar">
    <w:name w:val="Section Body Char"/>
    <w:link w:val="SectionBody"/>
    <w:rsid w:val="00003936"/>
    <w:rPr>
      <w:rFonts w:eastAsia="Calibri"/>
      <w:color w:val="000000"/>
    </w:rPr>
  </w:style>
  <w:style w:type="character" w:customStyle="1" w:styleId="SectionHeadingChar">
    <w:name w:val="Section Heading Char"/>
    <w:link w:val="SectionHeading"/>
    <w:rsid w:val="00003936"/>
    <w:rPr>
      <w:rFonts w:eastAsia="Calibri"/>
      <w:b/>
      <w:color w:val="000000"/>
    </w:rPr>
  </w:style>
  <w:style w:type="character" w:styleId="PageNumber">
    <w:name w:val="page number"/>
    <w:basedOn w:val="DefaultParagraphFont"/>
    <w:uiPriority w:val="99"/>
    <w:semiHidden/>
    <w:locked/>
    <w:rsid w:val="00003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1F58DA70BE4335A4AF1C1A03868D66"/>
        <w:category>
          <w:name w:val="General"/>
          <w:gallery w:val="placeholder"/>
        </w:category>
        <w:types>
          <w:type w:val="bbPlcHdr"/>
        </w:types>
        <w:behaviors>
          <w:behavior w:val="content"/>
        </w:behaviors>
        <w:guid w:val="{72E4E211-60DC-4BD8-8D4D-43DB97D0121C}"/>
      </w:docPartPr>
      <w:docPartBody>
        <w:p w:rsidR="00360C9A" w:rsidRDefault="00360C9A">
          <w:pPr>
            <w:pStyle w:val="0D1F58DA70BE4335A4AF1C1A03868D66"/>
          </w:pPr>
          <w:r w:rsidRPr="00B844FE">
            <w:t>Prefix Text</w:t>
          </w:r>
        </w:p>
      </w:docPartBody>
    </w:docPart>
    <w:docPart>
      <w:docPartPr>
        <w:name w:val="775E37214425404AADA771BBEF0FC97E"/>
        <w:category>
          <w:name w:val="General"/>
          <w:gallery w:val="placeholder"/>
        </w:category>
        <w:types>
          <w:type w:val="bbPlcHdr"/>
        </w:types>
        <w:behaviors>
          <w:behavior w:val="content"/>
        </w:behaviors>
        <w:guid w:val="{16919E48-406B-4D40-9A65-6FA8C97A9CE9}"/>
      </w:docPartPr>
      <w:docPartBody>
        <w:p w:rsidR="00360C9A" w:rsidRDefault="00360C9A">
          <w:pPr>
            <w:pStyle w:val="775E37214425404AADA771BBEF0FC97E"/>
          </w:pPr>
          <w:r w:rsidRPr="00B844FE">
            <w:t>[Type here]</w:t>
          </w:r>
        </w:p>
      </w:docPartBody>
    </w:docPart>
    <w:docPart>
      <w:docPartPr>
        <w:name w:val="A430A567DABE43D883543092A619406E"/>
        <w:category>
          <w:name w:val="General"/>
          <w:gallery w:val="placeholder"/>
        </w:category>
        <w:types>
          <w:type w:val="bbPlcHdr"/>
        </w:types>
        <w:behaviors>
          <w:behavior w:val="content"/>
        </w:behaviors>
        <w:guid w:val="{0BE16F90-10BA-4F50-BEF8-705CEA0B750E}"/>
      </w:docPartPr>
      <w:docPartBody>
        <w:p w:rsidR="00360C9A" w:rsidRDefault="00360C9A">
          <w:pPr>
            <w:pStyle w:val="A430A567DABE43D883543092A619406E"/>
          </w:pPr>
          <w:r w:rsidRPr="00B844FE">
            <w:t>Number</w:t>
          </w:r>
        </w:p>
      </w:docPartBody>
    </w:docPart>
    <w:docPart>
      <w:docPartPr>
        <w:name w:val="600A8A68E07F40BDAD3D2D0D48BDDD66"/>
        <w:category>
          <w:name w:val="General"/>
          <w:gallery w:val="placeholder"/>
        </w:category>
        <w:types>
          <w:type w:val="bbPlcHdr"/>
        </w:types>
        <w:behaviors>
          <w:behavior w:val="content"/>
        </w:behaviors>
        <w:guid w:val="{DB6A319A-E6F4-4846-8F6C-73A37EC0BD8E}"/>
      </w:docPartPr>
      <w:docPartBody>
        <w:p w:rsidR="00360C9A" w:rsidRDefault="00360C9A">
          <w:pPr>
            <w:pStyle w:val="600A8A68E07F40BDAD3D2D0D48BDDD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9A"/>
    <w:rsid w:val="001E1E67"/>
    <w:rsid w:val="00360C9A"/>
    <w:rsid w:val="00373E0C"/>
    <w:rsid w:val="00480860"/>
    <w:rsid w:val="00552DE0"/>
    <w:rsid w:val="006514EF"/>
    <w:rsid w:val="0095280A"/>
    <w:rsid w:val="009B009A"/>
    <w:rsid w:val="00C840F1"/>
    <w:rsid w:val="00C94122"/>
    <w:rsid w:val="00E13D49"/>
    <w:rsid w:val="00E85020"/>
    <w:rsid w:val="00EC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1F58DA70BE4335A4AF1C1A03868D66">
    <w:name w:val="0D1F58DA70BE4335A4AF1C1A03868D66"/>
  </w:style>
  <w:style w:type="paragraph" w:customStyle="1" w:styleId="775E37214425404AADA771BBEF0FC97E">
    <w:name w:val="775E37214425404AADA771BBEF0FC97E"/>
  </w:style>
  <w:style w:type="paragraph" w:customStyle="1" w:styleId="A430A567DABE43D883543092A619406E">
    <w:name w:val="A430A567DABE43D883543092A619406E"/>
  </w:style>
  <w:style w:type="character" w:styleId="PlaceholderText">
    <w:name w:val="Placeholder Text"/>
    <w:basedOn w:val="DefaultParagraphFont"/>
    <w:uiPriority w:val="99"/>
    <w:semiHidden/>
    <w:rsid w:val="00360C9A"/>
    <w:rPr>
      <w:color w:val="808080"/>
    </w:rPr>
  </w:style>
  <w:style w:type="paragraph" w:customStyle="1" w:styleId="600A8A68E07F40BDAD3D2D0D48BDDD66">
    <w:name w:val="600A8A68E07F40BDAD3D2D0D48BDD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10</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2026-02-11T01:49:00Z</cp:lastPrinted>
  <dcterms:created xsi:type="dcterms:W3CDTF">2026-02-11T01:49:00Z</dcterms:created>
  <dcterms:modified xsi:type="dcterms:W3CDTF">2026-02-11T01:49:00Z</dcterms:modified>
</cp:coreProperties>
</file>